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4CE3D" w14:textId="77777777" w:rsidR="00BC65F4" w:rsidRPr="00D93D2D" w:rsidRDefault="00BC65F4" w:rsidP="00D93D2D">
      <w:pPr>
        <w:rPr>
          <w:rFonts w:ascii="Verdana" w:hAnsi="Verdana"/>
          <w:sz w:val="20"/>
          <w:szCs w:val="20"/>
        </w:rPr>
      </w:pPr>
      <w:r w:rsidRPr="00D93D2D">
        <w:rPr>
          <w:rFonts w:ascii="Verdana" w:hAnsi="Verdana"/>
          <w:sz w:val="20"/>
          <w:szCs w:val="20"/>
        </w:rPr>
        <w:t xml:space="preserve">     </w:t>
      </w:r>
    </w:p>
    <w:p w14:paraId="6568CCA7" w14:textId="77777777" w:rsidR="00D93D2D" w:rsidRPr="00D93D2D" w:rsidRDefault="00D93D2D" w:rsidP="00D93D2D">
      <w:pPr>
        <w:jc w:val="center"/>
        <w:rPr>
          <w:rFonts w:ascii="Verdana" w:hAnsi="Verdana"/>
          <w:b/>
          <w:sz w:val="20"/>
          <w:szCs w:val="20"/>
        </w:rPr>
      </w:pPr>
      <w:r w:rsidRPr="00D93D2D">
        <w:rPr>
          <w:rFonts w:ascii="Verdana" w:hAnsi="Verdana"/>
          <w:b/>
          <w:sz w:val="20"/>
          <w:szCs w:val="20"/>
        </w:rPr>
        <w:t xml:space="preserve">PROMOÇÃO POR SELEÇÃO – CICLO </w:t>
      </w:r>
      <w:r w:rsidR="00111C60">
        <w:rPr>
          <w:rFonts w:ascii="Verdana" w:hAnsi="Verdana"/>
          <w:b/>
          <w:sz w:val="20"/>
          <w:szCs w:val="20"/>
        </w:rPr>
        <w:t>2021</w:t>
      </w:r>
    </w:p>
    <w:p w14:paraId="0080225A" w14:textId="77777777" w:rsidR="00D93D2D" w:rsidRPr="00D93D2D" w:rsidRDefault="00D93D2D" w:rsidP="00D93D2D">
      <w:pPr>
        <w:jc w:val="center"/>
        <w:rPr>
          <w:rFonts w:ascii="Verdana" w:hAnsi="Verdana"/>
          <w:b/>
          <w:sz w:val="20"/>
          <w:szCs w:val="20"/>
        </w:rPr>
      </w:pPr>
      <w:r w:rsidRPr="00D93D2D">
        <w:rPr>
          <w:rFonts w:ascii="Verdana" w:hAnsi="Verdana"/>
          <w:b/>
          <w:sz w:val="20"/>
          <w:szCs w:val="20"/>
        </w:rPr>
        <w:t xml:space="preserve">EDITAL JUCEES Nº </w:t>
      </w:r>
      <w:r w:rsidR="00BC28DF">
        <w:rPr>
          <w:rFonts w:ascii="Verdana" w:hAnsi="Verdana"/>
          <w:b/>
          <w:sz w:val="20"/>
          <w:szCs w:val="20"/>
        </w:rPr>
        <w:t>02</w:t>
      </w:r>
      <w:r w:rsidR="00111C60">
        <w:rPr>
          <w:rFonts w:ascii="Verdana" w:hAnsi="Verdana"/>
          <w:b/>
          <w:sz w:val="20"/>
          <w:szCs w:val="20"/>
        </w:rPr>
        <w:t>/2022</w:t>
      </w:r>
    </w:p>
    <w:p w14:paraId="4EB27797" w14:textId="77777777" w:rsidR="00D93D2D" w:rsidRPr="00D93D2D" w:rsidRDefault="00D93D2D" w:rsidP="00D93D2D">
      <w:pPr>
        <w:jc w:val="center"/>
        <w:rPr>
          <w:rFonts w:ascii="Verdana" w:hAnsi="Verdana"/>
          <w:sz w:val="20"/>
          <w:szCs w:val="20"/>
        </w:rPr>
      </w:pPr>
    </w:p>
    <w:p w14:paraId="2FA2ABBB" w14:textId="77777777" w:rsidR="00D93D2D" w:rsidRPr="00D93D2D" w:rsidRDefault="00D93D2D" w:rsidP="00D93D2D">
      <w:pPr>
        <w:jc w:val="both"/>
        <w:rPr>
          <w:rFonts w:ascii="Verdana" w:hAnsi="Verdana"/>
          <w:sz w:val="20"/>
          <w:szCs w:val="20"/>
        </w:rPr>
      </w:pPr>
      <w:r w:rsidRPr="00D93D2D">
        <w:rPr>
          <w:rFonts w:ascii="Verdana" w:hAnsi="Verdana"/>
          <w:b/>
          <w:bCs/>
          <w:sz w:val="20"/>
          <w:szCs w:val="20"/>
        </w:rPr>
        <w:t>A JUNTA COMERCIAL DO ESTADO DO ESPÍRITO SANTO - JUCEES</w:t>
      </w:r>
      <w:r w:rsidRPr="00D93D2D">
        <w:rPr>
          <w:rFonts w:ascii="Verdana" w:hAnsi="Verdana"/>
          <w:sz w:val="20"/>
          <w:szCs w:val="20"/>
        </w:rPr>
        <w:t xml:space="preserve">, considerando as disposições contidas na </w:t>
      </w:r>
      <w:r w:rsidR="003324F9">
        <w:rPr>
          <w:rFonts w:ascii="Verdana" w:hAnsi="Verdana"/>
          <w:sz w:val="20"/>
          <w:szCs w:val="20"/>
        </w:rPr>
        <w:t xml:space="preserve">LC 389/07, </w:t>
      </w:r>
      <w:r w:rsidRPr="00D93D2D">
        <w:rPr>
          <w:rFonts w:ascii="Verdana" w:hAnsi="Verdana"/>
          <w:sz w:val="20"/>
          <w:szCs w:val="20"/>
        </w:rPr>
        <w:t>LC nº 637/12, na LC nº 389/07, na LC nº 544/10</w:t>
      </w:r>
      <w:r w:rsidR="0085236D">
        <w:rPr>
          <w:rFonts w:ascii="Verdana" w:hAnsi="Verdana"/>
          <w:sz w:val="20"/>
          <w:szCs w:val="20"/>
        </w:rPr>
        <w:t xml:space="preserve">, </w:t>
      </w:r>
      <w:r w:rsidR="00E17CCE">
        <w:rPr>
          <w:rFonts w:ascii="Verdana" w:hAnsi="Verdana"/>
          <w:sz w:val="20"/>
          <w:szCs w:val="20"/>
        </w:rPr>
        <w:t xml:space="preserve">na LC 873/17, </w:t>
      </w:r>
      <w:r w:rsidRPr="00D93D2D">
        <w:rPr>
          <w:rFonts w:ascii="Verdana" w:hAnsi="Verdana"/>
          <w:sz w:val="20"/>
          <w:szCs w:val="20"/>
        </w:rPr>
        <w:t xml:space="preserve">na LC nº 640/12, torna pública a realização de PROMOÇÃO POR SELEÇÃO – CICLO </w:t>
      </w:r>
      <w:r w:rsidR="00EE6159">
        <w:rPr>
          <w:rFonts w:ascii="Verdana" w:hAnsi="Verdana"/>
          <w:sz w:val="20"/>
          <w:szCs w:val="20"/>
        </w:rPr>
        <w:t>2021</w:t>
      </w:r>
      <w:r w:rsidRPr="00D93D2D">
        <w:rPr>
          <w:rFonts w:ascii="Verdana" w:hAnsi="Verdana"/>
          <w:sz w:val="20"/>
          <w:szCs w:val="20"/>
        </w:rPr>
        <w:t xml:space="preserve">, para os servidores das carreiras de </w:t>
      </w:r>
      <w:r w:rsidRPr="009221B9">
        <w:rPr>
          <w:rFonts w:ascii="Verdana" w:hAnsi="Verdana"/>
          <w:b/>
          <w:color w:val="000000" w:themeColor="text1"/>
          <w:sz w:val="20"/>
          <w:szCs w:val="20"/>
        </w:rPr>
        <w:t>Técnico de Registro Empresarial, Analista de Registro Empresarial, Analista de Gestão e Desenvolvimento</w:t>
      </w:r>
      <w:r w:rsidR="00EE6159">
        <w:rPr>
          <w:rFonts w:ascii="Verdana" w:hAnsi="Verdana"/>
          <w:b/>
          <w:color w:val="000000" w:themeColor="text1"/>
          <w:sz w:val="20"/>
          <w:szCs w:val="20"/>
        </w:rPr>
        <w:t xml:space="preserve"> e Técnico Administrativo</w:t>
      </w:r>
      <w:r w:rsidRPr="009221B9">
        <w:rPr>
          <w:rFonts w:ascii="Verdana" w:hAnsi="Verdana"/>
          <w:color w:val="000000" w:themeColor="text1"/>
          <w:sz w:val="20"/>
          <w:szCs w:val="20"/>
        </w:rPr>
        <w:t>,</w:t>
      </w:r>
      <w:r w:rsidRPr="00D93D2D">
        <w:rPr>
          <w:rFonts w:ascii="Verdana" w:hAnsi="Verdana"/>
          <w:sz w:val="20"/>
          <w:szCs w:val="20"/>
        </w:rPr>
        <w:t xml:space="preserve"> mediante as condições estabelecidas neste edital.</w:t>
      </w:r>
    </w:p>
    <w:p w14:paraId="0EA2FC01" w14:textId="77777777" w:rsidR="00D93D2D" w:rsidRPr="00D93D2D" w:rsidRDefault="00D93D2D" w:rsidP="00D93D2D">
      <w:pPr>
        <w:jc w:val="both"/>
        <w:rPr>
          <w:rFonts w:ascii="Verdana" w:hAnsi="Verdana"/>
          <w:sz w:val="20"/>
          <w:szCs w:val="20"/>
        </w:rPr>
      </w:pPr>
      <w:r w:rsidRPr="00D93D2D">
        <w:rPr>
          <w:rFonts w:ascii="Verdana" w:hAnsi="Verdana"/>
          <w:sz w:val="20"/>
          <w:szCs w:val="20"/>
        </w:rPr>
        <w:t xml:space="preserve"> </w:t>
      </w:r>
    </w:p>
    <w:p w14:paraId="1DAA6864" w14:textId="77777777" w:rsidR="00D93D2D" w:rsidRPr="00D93D2D" w:rsidRDefault="00D93D2D" w:rsidP="00D93D2D">
      <w:pPr>
        <w:numPr>
          <w:ilvl w:val="0"/>
          <w:numId w:val="2"/>
        </w:numPr>
        <w:ind w:left="284" w:firstLine="66"/>
        <w:jc w:val="both"/>
        <w:rPr>
          <w:rFonts w:ascii="Verdana" w:hAnsi="Verdana"/>
          <w:b/>
          <w:sz w:val="20"/>
          <w:szCs w:val="20"/>
        </w:rPr>
      </w:pPr>
      <w:r w:rsidRPr="00D93D2D">
        <w:rPr>
          <w:rFonts w:ascii="Verdana" w:hAnsi="Verdana"/>
          <w:b/>
          <w:sz w:val="20"/>
          <w:szCs w:val="20"/>
        </w:rPr>
        <w:t>DAS DISPOSIÇÕES PRELIMINARES</w:t>
      </w:r>
    </w:p>
    <w:p w14:paraId="2D737662" w14:textId="77777777" w:rsidR="00D93D2D" w:rsidRPr="00D93D2D" w:rsidRDefault="00D93D2D" w:rsidP="00D93D2D">
      <w:pPr>
        <w:numPr>
          <w:ilvl w:val="1"/>
          <w:numId w:val="2"/>
        </w:numPr>
        <w:jc w:val="both"/>
        <w:rPr>
          <w:rFonts w:ascii="Verdana" w:hAnsi="Verdana"/>
          <w:sz w:val="20"/>
          <w:szCs w:val="20"/>
        </w:rPr>
      </w:pPr>
      <w:r w:rsidRPr="00D93D2D">
        <w:rPr>
          <w:rFonts w:ascii="Verdana" w:hAnsi="Verdana"/>
          <w:bCs/>
          <w:sz w:val="20"/>
          <w:szCs w:val="20"/>
        </w:rPr>
        <w:t>A promoção é a passagem do servidor público efetivo de uma classe para a outra, em sentido vertical, na mesma referência, por meio de seleção.</w:t>
      </w:r>
    </w:p>
    <w:p w14:paraId="41914DF7" w14:textId="77777777" w:rsidR="00D93D2D" w:rsidRPr="00D93D2D" w:rsidRDefault="00D93D2D" w:rsidP="00D93D2D">
      <w:pPr>
        <w:numPr>
          <w:ilvl w:val="1"/>
          <w:numId w:val="2"/>
        </w:numPr>
        <w:jc w:val="both"/>
        <w:rPr>
          <w:rFonts w:ascii="Verdana" w:hAnsi="Verdana"/>
          <w:bCs/>
          <w:sz w:val="20"/>
          <w:szCs w:val="20"/>
        </w:rPr>
      </w:pPr>
      <w:r w:rsidRPr="00D93D2D">
        <w:rPr>
          <w:rFonts w:ascii="Verdana" w:hAnsi="Verdana"/>
          <w:bCs/>
          <w:sz w:val="20"/>
          <w:szCs w:val="20"/>
        </w:rPr>
        <w:t>A promoção será realizada mediante as condições estabelecidas neste edital e dependerá da participação do servidor, por meio de inscrição voluntária.</w:t>
      </w:r>
    </w:p>
    <w:p w14:paraId="7E68D7B1" w14:textId="77777777"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 xml:space="preserve">Os servidores aptos a concorrerem à promoção por seleção – ciclo </w:t>
      </w:r>
      <w:r w:rsidR="00EE6159">
        <w:rPr>
          <w:rFonts w:ascii="Verdana" w:hAnsi="Verdana"/>
          <w:sz w:val="20"/>
          <w:szCs w:val="20"/>
        </w:rPr>
        <w:t>2021</w:t>
      </w:r>
      <w:r w:rsidRPr="00D93D2D">
        <w:rPr>
          <w:rFonts w:ascii="Verdana" w:hAnsi="Verdana"/>
          <w:sz w:val="20"/>
          <w:szCs w:val="20"/>
        </w:rPr>
        <w:t xml:space="preserve"> - são os constantes nos Anexos </w:t>
      </w:r>
      <w:r w:rsidR="00EE6159">
        <w:rPr>
          <w:rFonts w:ascii="Verdana" w:hAnsi="Verdana"/>
          <w:color w:val="000000" w:themeColor="text1"/>
          <w:sz w:val="20"/>
          <w:szCs w:val="20"/>
        </w:rPr>
        <w:t>I, II,</w:t>
      </w:r>
      <w:r w:rsidRPr="009221B9">
        <w:rPr>
          <w:rFonts w:ascii="Verdana" w:hAnsi="Verdana"/>
          <w:color w:val="000000" w:themeColor="text1"/>
          <w:sz w:val="20"/>
          <w:szCs w:val="20"/>
        </w:rPr>
        <w:t xml:space="preserve"> III</w:t>
      </w:r>
      <w:r w:rsidR="00DD3AE6">
        <w:rPr>
          <w:rFonts w:ascii="Verdana" w:hAnsi="Verdana"/>
          <w:color w:val="000000" w:themeColor="text1"/>
          <w:sz w:val="20"/>
          <w:szCs w:val="20"/>
        </w:rPr>
        <w:t xml:space="preserve">, </w:t>
      </w:r>
      <w:r w:rsidR="00EE6159">
        <w:rPr>
          <w:rFonts w:ascii="Verdana" w:hAnsi="Verdana"/>
          <w:color w:val="000000" w:themeColor="text1"/>
          <w:sz w:val="20"/>
          <w:szCs w:val="20"/>
        </w:rPr>
        <w:t>IV</w:t>
      </w:r>
      <w:r w:rsidR="00DD3AE6">
        <w:rPr>
          <w:rFonts w:ascii="Verdana" w:hAnsi="Verdana"/>
          <w:color w:val="000000" w:themeColor="text1"/>
          <w:sz w:val="20"/>
          <w:szCs w:val="20"/>
        </w:rPr>
        <w:t xml:space="preserve"> e V</w:t>
      </w:r>
      <w:r w:rsidRPr="00D93D2D">
        <w:rPr>
          <w:rFonts w:ascii="Verdana" w:hAnsi="Verdana"/>
          <w:sz w:val="20"/>
          <w:szCs w:val="20"/>
        </w:rPr>
        <w:t xml:space="preserve"> deste edital. </w:t>
      </w:r>
    </w:p>
    <w:p w14:paraId="17278EC6" w14:textId="77777777" w:rsidR="00D93D2D" w:rsidRDefault="00D93D2D" w:rsidP="00D93D2D">
      <w:pPr>
        <w:numPr>
          <w:ilvl w:val="1"/>
          <w:numId w:val="2"/>
        </w:numPr>
        <w:jc w:val="both"/>
        <w:rPr>
          <w:rFonts w:ascii="Verdana" w:hAnsi="Verdana"/>
          <w:sz w:val="20"/>
          <w:szCs w:val="20"/>
        </w:rPr>
      </w:pPr>
      <w:r w:rsidRPr="00D93D2D">
        <w:rPr>
          <w:rFonts w:ascii="Verdana" w:hAnsi="Verdana"/>
          <w:sz w:val="20"/>
          <w:szCs w:val="20"/>
        </w:rPr>
        <w:t>Deverão ser observados todos os casos de impedimento de participação na promoção por seleção.</w:t>
      </w:r>
    </w:p>
    <w:p w14:paraId="639D03F1" w14:textId="77777777" w:rsidR="00D93D2D" w:rsidRPr="00D93D2D" w:rsidRDefault="00D93D2D" w:rsidP="00D93D2D">
      <w:pPr>
        <w:jc w:val="both"/>
        <w:rPr>
          <w:rFonts w:ascii="Verdana" w:hAnsi="Verdana"/>
          <w:sz w:val="20"/>
          <w:szCs w:val="20"/>
        </w:rPr>
      </w:pPr>
    </w:p>
    <w:p w14:paraId="19AD0F5E" w14:textId="77777777" w:rsidR="00D93D2D" w:rsidRPr="00D93D2D" w:rsidRDefault="00D93D2D" w:rsidP="00D93D2D">
      <w:pPr>
        <w:numPr>
          <w:ilvl w:val="0"/>
          <w:numId w:val="2"/>
        </w:numPr>
        <w:ind w:left="284" w:firstLine="0"/>
        <w:jc w:val="both"/>
        <w:rPr>
          <w:rFonts w:ascii="Verdana" w:hAnsi="Verdana"/>
          <w:b/>
          <w:sz w:val="20"/>
          <w:szCs w:val="20"/>
        </w:rPr>
      </w:pPr>
      <w:r w:rsidRPr="00D93D2D">
        <w:rPr>
          <w:rFonts w:ascii="Verdana" w:hAnsi="Verdana"/>
          <w:b/>
          <w:sz w:val="20"/>
          <w:szCs w:val="20"/>
        </w:rPr>
        <w:t>DOS REQUISITOS</w:t>
      </w:r>
    </w:p>
    <w:p w14:paraId="1F334252" w14:textId="77777777"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Para concorrer à promoção por seleção o servidor deverá preencher os seguintes requisitos:</w:t>
      </w:r>
    </w:p>
    <w:p w14:paraId="0C840DF9" w14:textId="77777777"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Permanecer na classe inferior a que concorre pelo prazo mínimo de 5 (cinco) anos de efetivo exercício, nos termos do artigo 166 da Lei Complementar nº 46/94.</w:t>
      </w:r>
    </w:p>
    <w:p w14:paraId="4118B631" w14:textId="77777777" w:rsidR="00D93D2D" w:rsidRPr="00D93D2D" w:rsidRDefault="00D93D2D" w:rsidP="00D93D2D">
      <w:pPr>
        <w:numPr>
          <w:ilvl w:val="2"/>
          <w:numId w:val="2"/>
        </w:numPr>
        <w:jc w:val="both"/>
        <w:rPr>
          <w:rFonts w:ascii="Verdana" w:hAnsi="Verdana"/>
          <w:vanish/>
          <w:sz w:val="20"/>
          <w:szCs w:val="20"/>
        </w:rPr>
      </w:pPr>
      <w:r w:rsidRPr="00D93D2D">
        <w:rPr>
          <w:rFonts w:ascii="Verdana" w:hAnsi="Verdana"/>
          <w:sz w:val="20"/>
          <w:szCs w:val="20"/>
        </w:rPr>
        <w:t xml:space="preserve">Ter </w:t>
      </w:r>
      <w:r w:rsidR="00860ABD" w:rsidRPr="0085236D">
        <w:rPr>
          <w:rFonts w:ascii="Verdana" w:hAnsi="Verdana"/>
          <w:color w:val="000000" w:themeColor="text1"/>
          <w:sz w:val="20"/>
          <w:szCs w:val="20"/>
        </w:rPr>
        <w:t>0</w:t>
      </w:r>
      <w:r w:rsidR="0085236D" w:rsidRPr="0085236D">
        <w:rPr>
          <w:rFonts w:ascii="Verdana" w:hAnsi="Verdana"/>
          <w:color w:val="000000" w:themeColor="text1"/>
          <w:sz w:val="20"/>
          <w:szCs w:val="20"/>
        </w:rPr>
        <w:t>5</w:t>
      </w:r>
      <w:r w:rsidRPr="0085236D">
        <w:rPr>
          <w:rFonts w:ascii="Verdana" w:hAnsi="Verdana"/>
          <w:color w:val="000000" w:themeColor="text1"/>
          <w:sz w:val="20"/>
          <w:szCs w:val="20"/>
        </w:rPr>
        <w:t xml:space="preserve"> (</w:t>
      </w:r>
      <w:r w:rsidR="0085236D" w:rsidRPr="0085236D">
        <w:rPr>
          <w:rFonts w:ascii="Verdana" w:hAnsi="Verdana"/>
          <w:color w:val="000000" w:themeColor="text1"/>
          <w:sz w:val="20"/>
          <w:szCs w:val="20"/>
        </w:rPr>
        <w:t>cinco</w:t>
      </w:r>
      <w:r w:rsidRPr="0085236D">
        <w:rPr>
          <w:rFonts w:ascii="Verdana" w:hAnsi="Verdana"/>
          <w:color w:val="000000" w:themeColor="text1"/>
          <w:sz w:val="20"/>
          <w:szCs w:val="20"/>
        </w:rPr>
        <w:t>)</w:t>
      </w:r>
      <w:r w:rsidRPr="00D93D2D">
        <w:rPr>
          <w:rFonts w:ascii="Verdana" w:hAnsi="Verdana"/>
          <w:sz w:val="20"/>
          <w:szCs w:val="20"/>
        </w:rPr>
        <w:t xml:space="preserve"> avaliações de desempenho individual válidas, nos termos do Decreto nº </w:t>
      </w:r>
      <w:r w:rsidR="003324F9" w:rsidRPr="003324F9">
        <w:rPr>
          <w:rFonts w:ascii="Verdana" w:hAnsi="Verdana"/>
          <w:sz w:val="20"/>
          <w:szCs w:val="20"/>
        </w:rPr>
        <w:t xml:space="preserve">4215-R/18 </w:t>
      </w:r>
      <w:r w:rsidRPr="00D93D2D">
        <w:rPr>
          <w:rFonts w:ascii="Verdana" w:hAnsi="Verdana"/>
          <w:sz w:val="20"/>
          <w:szCs w:val="20"/>
        </w:rPr>
        <w:t xml:space="preserve">e, conforme artigo 6º da Lei Complementar nº 640/12, alterado pelas Leis Complementar nº 822/16 e 854/17. </w:t>
      </w:r>
    </w:p>
    <w:p w14:paraId="6C123A22" w14:textId="77777777" w:rsidR="00D93D2D" w:rsidRPr="00D93D2D" w:rsidRDefault="00D93D2D" w:rsidP="00D93D2D">
      <w:pPr>
        <w:jc w:val="both"/>
        <w:rPr>
          <w:rFonts w:ascii="Verdana" w:hAnsi="Verdana"/>
          <w:sz w:val="20"/>
          <w:szCs w:val="20"/>
        </w:rPr>
      </w:pPr>
      <w:r w:rsidRPr="00D93D2D">
        <w:rPr>
          <w:rFonts w:ascii="Verdana" w:hAnsi="Verdana"/>
          <w:sz w:val="20"/>
          <w:szCs w:val="20"/>
        </w:rPr>
        <w:t xml:space="preserve"> </w:t>
      </w:r>
    </w:p>
    <w:p w14:paraId="124D1D5F" w14:textId="77777777" w:rsidR="00D93D2D" w:rsidRPr="00D93D2D" w:rsidRDefault="00D93D2D" w:rsidP="00D93D2D">
      <w:pPr>
        <w:ind w:left="1276" w:hanging="283"/>
        <w:jc w:val="both"/>
        <w:rPr>
          <w:rFonts w:ascii="Verdana" w:hAnsi="Verdana"/>
          <w:sz w:val="20"/>
          <w:szCs w:val="20"/>
        </w:rPr>
      </w:pPr>
      <w:r w:rsidRPr="00D93D2D">
        <w:rPr>
          <w:rFonts w:ascii="Verdana" w:hAnsi="Verdana"/>
          <w:sz w:val="20"/>
          <w:szCs w:val="20"/>
        </w:rPr>
        <w:t xml:space="preserve">2.1.2.3. Para os servidores públicos em mandato classista no interstício promocional, serão exigidas no mínimo </w:t>
      </w:r>
      <w:r w:rsidR="00860ABD">
        <w:rPr>
          <w:rFonts w:ascii="Verdana" w:hAnsi="Verdana"/>
          <w:sz w:val="20"/>
          <w:szCs w:val="20"/>
        </w:rPr>
        <w:t>0</w:t>
      </w:r>
      <w:r w:rsidRPr="00D93D2D">
        <w:rPr>
          <w:rFonts w:ascii="Verdana" w:hAnsi="Verdana"/>
          <w:sz w:val="20"/>
          <w:szCs w:val="20"/>
        </w:rPr>
        <w:t>2 (duas) avaliações de desempenho válidas, nos termos do parágrafo único, artigo 2° da Lei Complementar nº 640/12.</w:t>
      </w:r>
    </w:p>
    <w:p w14:paraId="336C7218" w14:textId="77777777"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lastRenderedPageBreak/>
        <w:t>Não poderá concorrer à promoção por seleção o servidor que estiver afastado de seu cargo, desde a inscrição até a homologação do resultado final, em virtude de:</w:t>
      </w:r>
    </w:p>
    <w:p w14:paraId="6261DF7A" w14:textId="77777777"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Penalidade disciplinar prevista no Regime Jurídico Único dos Servidores Públicos Civis do Estado do Espírito Santo - Lei Complementar nº 46/94;</w:t>
      </w:r>
    </w:p>
    <w:p w14:paraId="5FC74693" w14:textId="77777777"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Licença para trato de interesses particulares;</w:t>
      </w:r>
    </w:p>
    <w:p w14:paraId="7AEB6DE2" w14:textId="77777777"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Prisão, mediante sentença transitada em julgado;</w:t>
      </w:r>
    </w:p>
    <w:p w14:paraId="34E37A4D" w14:textId="77777777" w:rsidR="00D93D2D" w:rsidRPr="00D93D2D" w:rsidRDefault="00D93D2D" w:rsidP="00D93D2D">
      <w:pPr>
        <w:numPr>
          <w:ilvl w:val="2"/>
          <w:numId w:val="2"/>
        </w:numPr>
        <w:jc w:val="both"/>
        <w:rPr>
          <w:rFonts w:ascii="Verdana" w:hAnsi="Verdana"/>
          <w:sz w:val="20"/>
          <w:szCs w:val="20"/>
        </w:rPr>
      </w:pPr>
      <w:r w:rsidRPr="00D93D2D">
        <w:rPr>
          <w:rFonts w:ascii="Verdana" w:hAnsi="Verdana"/>
          <w:sz w:val="20"/>
          <w:szCs w:val="20"/>
        </w:rPr>
        <w:t>Afastamento para atividade fora do Poder Executivo Estadual;</w:t>
      </w:r>
    </w:p>
    <w:p w14:paraId="15D7B7EA" w14:textId="77777777" w:rsidR="00D93D2D" w:rsidRPr="00EE6159" w:rsidRDefault="00D93D2D" w:rsidP="00D93D2D">
      <w:pPr>
        <w:numPr>
          <w:ilvl w:val="2"/>
          <w:numId w:val="2"/>
        </w:numPr>
        <w:jc w:val="both"/>
        <w:rPr>
          <w:rFonts w:ascii="Verdana" w:hAnsi="Verdana"/>
          <w:sz w:val="20"/>
          <w:szCs w:val="20"/>
        </w:rPr>
      </w:pPr>
      <w:r w:rsidRPr="00D93D2D">
        <w:rPr>
          <w:rFonts w:ascii="Verdana" w:hAnsi="Verdana"/>
          <w:sz w:val="20"/>
          <w:szCs w:val="20"/>
        </w:rPr>
        <w:t>Afastamento para exercício de mandato eletivo, nos termos do artigo 38 da Constituição da República Federativa do Brasil.</w:t>
      </w:r>
    </w:p>
    <w:p w14:paraId="0FB73A9E" w14:textId="77777777" w:rsidR="00D93D2D" w:rsidRPr="00D93D2D" w:rsidRDefault="00D93D2D" w:rsidP="00D93D2D">
      <w:pPr>
        <w:numPr>
          <w:ilvl w:val="0"/>
          <w:numId w:val="2"/>
        </w:numPr>
        <w:ind w:left="284" w:firstLine="0"/>
        <w:jc w:val="both"/>
        <w:rPr>
          <w:rFonts w:ascii="Verdana" w:hAnsi="Verdana"/>
          <w:b/>
          <w:sz w:val="20"/>
          <w:szCs w:val="20"/>
        </w:rPr>
      </w:pPr>
      <w:r w:rsidRPr="00D93D2D">
        <w:rPr>
          <w:rFonts w:ascii="Verdana" w:hAnsi="Verdana"/>
          <w:b/>
          <w:sz w:val="20"/>
          <w:szCs w:val="20"/>
        </w:rPr>
        <w:t>DAS VAGAS</w:t>
      </w:r>
    </w:p>
    <w:p w14:paraId="03507221" w14:textId="77777777"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O orçamento disponível para a promoção por seleção é de 2,5% calculado nos termos da Portaria nº 292-S publicada em 02/06/17.</w:t>
      </w:r>
    </w:p>
    <w:p w14:paraId="40370E57" w14:textId="77777777"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 xml:space="preserve">O número de vagas de acordo com o orçamento disponível de 2,5% (dois e meio por cento) e 50% (cinquenta por cento) dos aptos, por carreira, são as constantes nas tabelas abaixo: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3"/>
        <w:gridCol w:w="1203"/>
        <w:gridCol w:w="1242"/>
      </w:tblGrid>
      <w:tr w:rsidR="00D93D2D" w:rsidRPr="00D93D2D" w14:paraId="61E52DBF" w14:textId="77777777" w:rsidTr="00DD3AE6">
        <w:trPr>
          <w:trHeight w:val="352"/>
        </w:trPr>
        <w:tc>
          <w:tcPr>
            <w:tcW w:w="5883" w:type="dxa"/>
            <w:shd w:val="clear" w:color="auto" w:fill="auto"/>
          </w:tcPr>
          <w:p w14:paraId="1B2DFBD9" w14:textId="77777777" w:rsidR="00D93D2D" w:rsidRPr="00D93D2D" w:rsidRDefault="00D93D2D" w:rsidP="00D93D2D">
            <w:pPr>
              <w:jc w:val="both"/>
              <w:rPr>
                <w:rFonts w:ascii="Verdana" w:hAnsi="Verdana"/>
                <w:sz w:val="20"/>
                <w:szCs w:val="20"/>
              </w:rPr>
            </w:pPr>
            <w:r w:rsidRPr="00D93D2D">
              <w:rPr>
                <w:rFonts w:ascii="Verdana" w:hAnsi="Verdana"/>
                <w:sz w:val="20"/>
                <w:szCs w:val="20"/>
              </w:rPr>
              <w:t>CARREIRA</w:t>
            </w:r>
          </w:p>
        </w:tc>
        <w:tc>
          <w:tcPr>
            <w:tcW w:w="1203" w:type="dxa"/>
            <w:shd w:val="clear" w:color="auto" w:fill="auto"/>
          </w:tcPr>
          <w:p w14:paraId="4E236EF3" w14:textId="77777777" w:rsidR="00D93D2D" w:rsidRPr="00D93D2D" w:rsidRDefault="00D93D2D" w:rsidP="00D93D2D">
            <w:pPr>
              <w:jc w:val="both"/>
              <w:rPr>
                <w:rFonts w:ascii="Verdana" w:hAnsi="Verdana"/>
                <w:sz w:val="20"/>
                <w:szCs w:val="20"/>
              </w:rPr>
            </w:pPr>
            <w:r w:rsidRPr="00D93D2D">
              <w:rPr>
                <w:rFonts w:ascii="Verdana" w:hAnsi="Verdana"/>
                <w:sz w:val="20"/>
                <w:szCs w:val="20"/>
              </w:rPr>
              <w:t>Nº VAGAS 2,5%</w:t>
            </w:r>
          </w:p>
        </w:tc>
        <w:tc>
          <w:tcPr>
            <w:tcW w:w="1242" w:type="dxa"/>
            <w:shd w:val="clear" w:color="auto" w:fill="auto"/>
          </w:tcPr>
          <w:p w14:paraId="4064462E" w14:textId="77777777" w:rsidR="00D93D2D" w:rsidRPr="00D93D2D" w:rsidRDefault="00D93D2D" w:rsidP="00D93D2D">
            <w:pPr>
              <w:jc w:val="both"/>
              <w:rPr>
                <w:rFonts w:ascii="Verdana" w:hAnsi="Verdana"/>
                <w:sz w:val="20"/>
                <w:szCs w:val="20"/>
              </w:rPr>
            </w:pPr>
            <w:r w:rsidRPr="00D93D2D">
              <w:rPr>
                <w:rFonts w:ascii="Verdana" w:hAnsi="Verdana"/>
                <w:sz w:val="20"/>
                <w:szCs w:val="20"/>
              </w:rPr>
              <w:t>Nº VAGAS 50%</w:t>
            </w:r>
          </w:p>
        </w:tc>
      </w:tr>
      <w:tr w:rsidR="00D93D2D" w:rsidRPr="00D93D2D" w14:paraId="3B87DEB7" w14:textId="77777777" w:rsidTr="00DD3AE6">
        <w:trPr>
          <w:trHeight w:val="73"/>
        </w:trPr>
        <w:tc>
          <w:tcPr>
            <w:tcW w:w="5883" w:type="dxa"/>
            <w:shd w:val="clear" w:color="auto" w:fill="auto"/>
          </w:tcPr>
          <w:p w14:paraId="3018ECD4" w14:textId="77777777" w:rsidR="00D93D2D" w:rsidRPr="009221B9" w:rsidRDefault="00D93D2D" w:rsidP="00D93D2D">
            <w:pPr>
              <w:jc w:val="both"/>
              <w:rPr>
                <w:rFonts w:ascii="Verdana" w:hAnsi="Verdana"/>
                <w:sz w:val="20"/>
                <w:szCs w:val="20"/>
              </w:rPr>
            </w:pPr>
            <w:r w:rsidRPr="009221B9">
              <w:rPr>
                <w:rFonts w:ascii="Verdana" w:hAnsi="Verdana"/>
                <w:b/>
                <w:sz w:val="20"/>
                <w:szCs w:val="20"/>
              </w:rPr>
              <w:t>TÉCNICO DE REGISTRO EMPRESARIAL</w:t>
            </w:r>
            <w:r w:rsidR="00DD3AE6">
              <w:rPr>
                <w:rFonts w:ascii="Verdana" w:hAnsi="Verdana"/>
                <w:b/>
                <w:sz w:val="20"/>
                <w:szCs w:val="20"/>
              </w:rPr>
              <w:t xml:space="preserve"> (Classe 1)</w:t>
            </w:r>
          </w:p>
        </w:tc>
        <w:tc>
          <w:tcPr>
            <w:tcW w:w="1203" w:type="dxa"/>
            <w:shd w:val="clear" w:color="auto" w:fill="auto"/>
          </w:tcPr>
          <w:p w14:paraId="47423ED5" w14:textId="77777777"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w:t>
            </w:r>
            <w:r w:rsidR="00DD3AE6">
              <w:rPr>
                <w:rFonts w:ascii="Verdana" w:hAnsi="Verdana"/>
                <w:color w:val="000000" w:themeColor="text1"/>
                <w:sz w:val="20"/>
                <w:szCs w:val="20"/>
              </w:rPr>
              <w:t>1</w:t>
            </w:r>
          </w:p>
        </w:tc>
        <w:tc>
          <w:tcPr>
            <w:tcW w:w="1242" w:type="dxa"/>
            <w:shd w:val="clear" w:color="auto" w:fill="auto"/>
          </w:tcPr>
          <w:p w14:paraId="53714599" w14:textId="77777777"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w:t>
            </w:r>
            <w:r w:rsidR="00DD3AE6">
              <w:rPr>
                <w:rFonts w:ascii="Verdana" w:hAnsi="Verdana"/>
                <w:color w:val="000000" w:themeColor="text1"/>
                <w:sz w:val="20"/>
                <w:szCs w:val="20"/>
              </w:rPr>
              <w:t>1</w:t>
            </w:r>
          </w:p>
        </w:tc>
      </w:tr>
      <w:tr w:rsidR="00D93D2D" w:rsidRPr="00D93D2D" w14:paraId="72961DDD" w14:textId="77777777" w:rsidTr="00DD3AE6">
        <w:trPr>
          <w:trHeight w:val="128"/>
        </w:trPr>
        <w:tc>
          <w:tcPr>
            <w:tcW w:w="5883" w:type="dxa"/>
            <w:shd w:val="clear" w:color="auto" w:fill="auto"/>
          </w:tcPr>
          <w:p w14:paraId="6677EE0A" w14:textId="77777777" w:rsidR="00D93D2D" w:rsidRPr="009221B9" w:rsidRDefault="00D93D2D" w:rsidP="00D93D2D">
            <w:pPr>
              <w:jc w:val="both"/>
              <w:rPr>
                <w:rFonts w:ascii="Verdana" w:hAnsi="Verdana"/>
                <w:sz w:val="20"/>
                <w:szCs w:val="20"/>
              </w:rPr>
            </w:pPr>
            <w:r w:rsidRPr="009221B9">
              <w:rPr>
                <w:rFonts w:ascii="Verdana" w:hAnsi="Verdana"/>
                <w:b/>
                <w:sz w:val="20"/>
                <w:szCs w:val="20"/>
              </w:rPr>
              <w:t>ANALISTA DE REGISTRO EMPRESARIAL</w:t>
            </w:r>
          </w:p>
        </w:tc>
        <w:tc>
          <w:tcPr>
            <w:tcW w:w="1203" w:type="dxa"/>
            <w:shd w:val="clear" w:color="auto" w:fill="auto"/>
          </w:tcPr>
          <w:p w14:paraId="21F3F47D" w14:textId="77777777"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02</w:t>
            </w:r>
          </w:p>
        </w:tc>
        <w:tc>
          <w:tcPr>
            <w:tcW w:w="1242" w:type="dxa"/>
            <w:shd w:val="clear" w:color="auto" w:fill="auto"/>
          </w:tcPr>
          <w:p w14:paraId="26F726BE" w14:textId="77777777" w:rsidR="00D93D2D" w:rsidRPr="009221B9" w:rsidRDefault="00860ABD" w:rsidP="00D93D2D">
            <w:pPr>
              <w:jc w:val="both"/>
              <w:rPr>
                <w:rFonts w:ascii="Verdana" w:hAnsi="Verdana"/>
                <w:color w:val="000000" w:themeColor="text1"/>
                <w:sz w:val="20"/>
                <w:szCs w:val="20"/>
              </w:rPr>
            </w:pPr>
            <w:r w:rsidRPr="009221B9">
              <w:rPr>
                <w:rFonts w:ascii="Verdana" w:hAnsi="Verdana"/>
                <w:color w:val="000000" w:themeColor="text1"/>
                <w:sz w:val="20"/>
                <w:szCs w:val="20"/>
              </w:rPr>
              <w:t>0</w:t>
            </w:r>
            <w:r w:rsidR="00DD3AE6">
              <w:rPr>
                <w:rFonts w:ascii="Verdana" w:hAnsi="Verdana"/>
                <w:color w:val="000000" w:themeColor="text1"/>
                <w:sz w:val="20"/>
                <w:szCs w:val="20"/>
              </w:rPr>
              <w:t>1</w:t>
            </w:r>
          </w:p>
        </w:tc>
      </w:tr>
      <w:tr w:rsidR="00EE6159" w:rsidRPr="00D93D2D" w14:paraId="29A93B26" w14:textId="77777777" w:rsidTr="00DD3AE6">
        <w:trPr>
          <w:trHeight w:val="128"/>
        </w:trPr>
        <w:tc>
          <w:tcPr>
            <w:tcW w:w="5883" w:type="dxa"/>
            <w:shd w:val="clear" w:color="auto" w:fill="auto"/>
          </w:tcPr>
          <w:p w14:paraId="04049522" w14:textId="77777777" w:rsidR="00EE6159" w:rsidRPr="009221B9" w:rsidRDefault="00EE6159" w:rsidP="00D93D2D">
            <w:pPr>
              <w:jc w:val="both"/>
              <w:rPr>
                <w:rFonts w:ascii="Verdana" w:hAnsi="Verdana"/>
                <w:b/>
                <w:sz w:val="20"/>
                <w:szCs w:val="20"/>
              </w:rPr>
            </w:pPr>
            <w:r w:rsidRPr="009221B9">
              <w:rPr>
                <w:rFonts w:ascii="Verdana" w:hAnsi="Verdana"/>
                <w:b/>
                <w:sz w:val="20"/>
                <w:szCs w:val="20"/>
              </w:rPr>
              <w:t>TÉCNICO</w:t>
            </w:r>
            <w:r>
              <w:rPr>
                <w:rFonts w:ascii="Verdana" w:hAnsi="Verdana"/>
                <w:b/>
                <w:sz w:val="20"/>
                <w:szCs w:val="20"/>
              </w:rPr>
              <w:t xml:space="preserve"> ADMINISTRATIVO</w:t>
            </w:r>
          </w:p>
        </w:tc>
        <w:tc>
          <w:tcPr>
            <w:tcW w:w="1203" w:type="dxa"/>
            <w:shd w:val="clear" w:color="auto" w:fill="auto"/>
          </w:tcPr>
          <w:p w14:paraId="3ED9F7EB" w14:textId="77777777" w:rsidR="00EE6159" w:rsidRPr="009221B9" w:rsidRDefault="00EE6159" w:rsidP="00BD47AD">
            <w:pPr>
              <w:jc w:val="both"/>
              <w:rPr>
                <w:rFonts w:ascii="Verdana" w:hAnsi="Verdana"/>
                <w:color w:val="000000" w:themeColor="text1"/>
                <w:sz w:val="20"/>
                <w:szCs w:val="20"/>
              </w:rPr>
            </w:pPr>
            <w:r w:rsidRPr="009221B9">
              <w:rPr>
                <w:rFonts w:ascii="Verdana" w:hAnsi="Verdana"/>
                <w:color w:val="000000" w:themeColor="text1"/>
                <w:sz w:val="20"/>
                <w:szCs w:val="20"/>
              </w:rPr>
              <w:t>01</w:t>
            </w:r>
          </w:p>
        </w:tc>
        <w:tc>
          <w:tcPr>
            <w:tcW w:w="1242" w:type="dxa"/>
            <w:shd w:val="clear" w:color="auto" w:fill="auto"/>
          </w:tcPr>
          <w:p w14:paraId="4B08BF8C" w14:textId="77777777" w:rsidR="00EE6159" w:rsidRPr="009221B9" w:rsidRDefault="00EE6159" w:rsidP="00BD47AD">
            <w:pPr>
              <w:jc w:val="both"/>
              <w:rPr>
                <w:rFonts w:ascii="Verdana" w:hAnsi="Verdana"/>
                <w:color w:val="000000" w:themeColor="text1"/>
                <w:sz w:val="20"/>
                <w:szCs w:val="20"/>
              </w:rPr>
            </w:pPr>
            <w:r w:rsidRPr="009221B9">
              <w:rPr>
                <w:rFonts w:ascii="Verdana" w:hAnsi="Verdana"/>
                <w:color w:val="000000" w:themeColor="text1"/>
                <w:sz w:val="20"/>
                <w:szCs w:val="20"/>
              </w:rPr>
              <w:t>01</w:t>
            </w:r>
          </w:p>
        </w:tc>
      </w:tr>
      <w:tr w:rsidR="00EE6159" w:rsidRPr="00D93D2D" w14:paraId="01AA7FD0" w14:textId="77777777" w:rsidTr="00DD3AE6">
        <w:trPr>
          <w:trHeight w:val="128"/>
        </w:trPr>
        <w:tc>
          <w:tcPr>
            <w:tcW w:w="5883" w:type="dxa"/>
            <w:shd w:val="clear" w:color="auto" w:fill="auto"/>
          </w:tcPr>
          <w:p w14:paraId="5C4ED9C0" w14:textId="77777777" w:rsidR="00EE6159" w:rsidRPr="009221B9" w:rsidRDefault="00EE6159" w:rsidP="00D93D2D">
            <w:pPr>
              <w:jc w:val="both"/>
              <w:rPr>
                <w:rFonts w:ascii="Verdana" w:hAnsi="Verdana"/>
                <w:sz w:val="20"/>
                <w:szCs w:val="20"/>
              </w:rPr>
            </w:pPr>
            <w:r w:rsidRPr="009221B9">
              <w:rPr>
                <w:rFonts w:ascii="Verdana" w:hAnsi="Verdana"/>
                <w:b/>
                <w:sz w:val="20"/>
                <w:szCs w:val="20"/>
              </w:rPr>
              <w:t>ANALISTA DE GESTÃO E DESENVOLVIMENTO</w:t>
            </w:r>
          </w:p>
        </w:tc>
        <w:tc>
          <w:tcPr>
            <w:tcW w:w="1203" w:type="dxa"/>
            <w:shd w:val="clear" w:color="auto" w:fill="auto"/>
          </w:tcPr>
          <w:p w14:paraId="58047663" w14:textId="77777777" w:rsidR="00EE6159" w:rsidRPr="009221B9" w:rsidRDefault="00EE6159" w:rsidP="00D93D2D">
            <w:pPr>
              <w:jc w:val="both"/>
              <w:rPr>
                <w:rFonts w:ascii="Verdana" w:hAnsi="Verdana"/>
                <w:color w:val="000000" w:themeColor="text1"/>
                <w:sz w:val="20"/>
                <w:szCs w:val="20"/>
              </w:rPr>
            </w:pPr>
            <w:r w:rsidRPr="009221B9">
              <w:rPr>
                <w:rFonts w:ascii="Verdana" w:hAnsi="Verdana"/>
                <w:color w:val="000000" w:themeColor="text1"/>
                <w:sz w:val="20"/>
                <w:szCs w:val="20"/>
              </w:rPr>
              <w:t>01</w:t>
            </w:r>
          </w:p>
        </w:tc>
        <w:tc>
          <w:tcPr>
            <w:tcW w:w="1242" w:type="dxa"/>
            <w:shd w:val="clear" w:color="auto" w:fill="auto"/>
          </w:tcPr>
          <w:p w14:paraId="3E3E936D" w14:textId="77777777" w:rsidR="00EE6159" w:rsidRPr="009221B9" w:rsidRDefault="00EE6159" w:rsidP="00D93D2D">
            <w:pPr>
              <w:jc w:val="both"/>
              <w:rPr>
                <w:rFonts w:ascii="Verdana" w:hAnsi="Verdana"/>
                <w:color w:val="000000" w:themeColor="text1"/>
                <w:sz w:val="20"/>
                <w:szCs w:val="20"/>
              </w:rPr>
            </w:pPr>
            <w:r w:rsidRPr="009221B9">
              <w:rPr>
                <w:rFonts w:ascii="Verdana" w:hAnsi="Verdana"/>
                <w:color w:val="000000" w:themeColor="text1"/>
                <w:sz w:val="20"/>
                <w:szCs w:val="20"/>
              </w:rPr>
              <w:t>01</w:t>
            </w:r>
          </w:p>
        </w:tc>
      </w:tr>
      <w:tr w:rsidR="00DD3AE6" w:rsidRPr="00D93D2D" w14:paraId="56D43B0F" w14:textId="77777777" w:rsidTr="00DD3AE6">
        <w:trPr>
          <w:trHeight w:val="128"/>
        </w:trPr>
        <w:tc>
          <w:tcPr>
            <w:tcW w:w="5883" w:type="dxa"/>
            <w:shd w:val="clear" w:color="auto" w:fill="auto"/>
          </w:tcPr>
          <w:p w14:paraId="04F5FF6B" w14:textId="77777777" w:rsidR="00DD3AE6" w:rsidRPr="009221B9" w:rsidRDefault="00DD3AE6" w:rsidP="00BD47AD">
            <w:pPr>
              <w:jc w:val="both"/>
              <w:rPr>
                <w:rFonts w:ascii="Verdana" w:hAnsi="Verdana"/>
                <w:sz w:val="20"/>
                <w:szCs w:val="20"/>
              </w:rPr>
            </w:pPr>
            <w:r w:rsidRPr="009221B9">
              <w:rPr>
                <w:rFonts w:ascii="Verdana" w:hAnsi="Verdana"/>
                <w:b/>
                <w:sz w:val="20"/>
                <w:szCs w:val="20"/>
              </w:rPr>
              <w:t>TÉCNICO DE REGISTRO EMPRESARIAL</w:t>
            </w:r>
            <w:r>
              <w:rPr>
                <w:rFonts w:ascii="Verdana" w:hAnsi="Verdana"/>
                <w:b/>
                <w:sz w:val="20"/>
                <w:szCs w:val="20"/>
              </w:rPr>
              <w:t xml:space="preserve"> (Classe 2)</w:t>
            </w:r>
          </w:p>
        </w:tc>
        <w:tc>
          <w:tcPr>
            <w:tcW w:w="1203" w:type="dxa"/>
            <w:shd w:val="clear" w:color="auto" w:fill="auto"/>
          </w:tcPr>
          <w:p w14:paraId="6C546FD5" w14:textId="77777777" w:rsidR="00DD3AE6" w:rsidRPr="009221B9" w:rsidRDefault="00DD3AE6" w:rsidP="00BD47AD">
            <w:pPr>
              <w:jc w:val="both"/>
              <w:rPr>
                <w:rFonts w:ascii="Verdana" w:hAnsi="Verdana"/>
                <w:color w:val="000000" w:themeColor="text1"/>
                <w:sz w:val="20"/>
                <w:szCs w:val="20"/>
              </w:rPr>
            </w:pPr>
            <w:r w:rsidRPr="009221B9">
              <w:rPr>
                <w:rFonts w:ascii="Verdana" w:hAnsi="Verdana"/>
                <w:color w:val="000000" w:themeColor="text1"/>
                <w:sz w:val="20"/>
                <w:szCs w:val="20"/>
              </w:rPr>
              <w:t>0</w:t>
            </w:r>
            <w:r>
              <w:rPr>
                <w:rFonts w:ascii="Verdana" w:hAnsi="Verdana"/>
                <w:color w:val="000000" w:themeColor="text1"/>
                <w:sz w:val="20"/>
                <w:szCs w:val="20"/>
              </w:rPr>
              <w:t>3</w:t>
            </w:r>
          </w:p>
        </w:tc>
        <w:tc>
          <w:tcPr>
            <w:tcW w:w="1242" w:type="dxa"/>
            <w:shd w:val="clear" w:color="auto" w:fill="auto"/>
          </w:tcPr>
          <w:p w14:paraId="7E53258B" w14:textId="77777777" w:rsidR="00DD3AE6" w:rsidRPr="009221B9" w:rsidRDefault="00DD3AE6" w:rsidP="00BD47AD">
            <w:pPr>
              <w:jc w:val="both"/>
              <w:rPr>
                <w:rFonts w:ascii="Verdana" w:hAnsi="Verdana"/>
                <w:color w:val="000000" w:themeColor="text1"/>
                <w:sz w:val="20"/>
                <w:szCs w:val="20"/>
              </w:rPr>
            </w:pPr>
            <w:r w:rsidRPr="009221B9">
              <w:rPr>
                <w:rFonts w:ascii="Verdana" w:hAnsi="Verdana"/>
                <w:color w:val="000000" w:themeColor="text1"/>
                <w:sz w:val="20"/>
                <w:szCs w:val="20"/>
              </w:rPr>
              <w:t>0</w:t>
            </w:r>
            <w:r>
              <w:rPr>
                <w:rFonts w:ascii="Verdana" w:hAnsi="Verdana"/>
                <w:color w:val="000000" w:themeColor="text1"/>
                <w:sz w:val="20"/>
                <w:szCs w:val="20"/>
              </w:rPr>
              <w:t>2</w:t>
            </w:r>
          </w:p>
        </w:tc>
      </w:tr>
    </w:tbl>
    <w:p w14:paraId="26EA8824" w14:textId="77777777" w:rsidR="00D93D2D" w:rsidRPr="00D93D2D" w:rsidRDefault="00D93D2D" w:rsidP="00D93D2D">
      <w:pPr>
        <w:jc w:val="both"/>
        <w:rPr>
          <w:rFonts w:ascii="Verdana" w:hAnsi="Verdana"/>
          <w:sz w:val="20"/>
          <w:szCs w:val="20"/>
        </w:rPr>
      </w:pPr>
    </w:p>
    <w:p w14:paraId="0E7590D1" w14:textId="77777777" w:rsidR="00D93D2D" w:rsidRPr="00D93D2D" w:rsidRDefault="00D93D2D" w:rsidP="00D93D2D">
      <w:pPr>
        <w:numPr>
          <w:ilvl w:val="1"/>
          <w:numId w:val="2"/>
        </w:numPr>
        <w:jc w:val="both"/>
        <w:rPr>
          <w:rFonts w:ascii="Verdana" w:hAnsi="Verdana"/>
          <w:sz w:val="20"/>
          <w:szCs w:val="20"/>
        </w:rPr>
      </w:pPr>
      <w:r w:rsidRPr="00D93D2D">
        <w:rPr>
          <w:rFonts w:ascii="Verdana" w:hAnsi="Verdana"/>
          <w:sz w:val="20"/>
          <w:szCs w:val="20"/>
        </w:rPr>
        <w:t>Após o cálculo do percentual 2,5% (dois e meio por cento) e de 50% (cinquenta por cento) dos servidores aptos de cada carreira, será utilizado, por representar maior número de vagas, o constante na tabela abaixo:</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1257"/>
      </w:tblGrid>
      <w:tr w:rsidR="00D93D2D" w:rsidRPr="00D93D2D" w14:paraId="53A1AA5F" w14:textId="77777777" w:rsidTr="00D93D2D">
        <w:trPr>
          <w:trHeight w:val="269"/>
        </w:trPr>
        <w:tc>
          <w:tcPr>
            <w:tcW w:w="6697" w:type="dxa"/>
            <w:shd w:val="clear" w:color="auto" w:fill="auto"/>
          </w:tcPr>
          <w:p w14:paraId="4F415D32" w14:textId="77777777" w:rsidR="00D93D2D" w:rsidRPr="00D93D2D" w:rsidRDefault="00D93D2D" w:rsidP="00D93D2D">
            <w:pPr>
              <w:jc w:val="both"/>
              <w:rPr>
                <w:rFonts w:ascii="Verdana" w:hAnsi="Verdana"/>
                <w:sz w:val="20"/>
                <w:szCs w:val="20"/>
              </w:rPr>
            </w:pPr>
            <w:r w:rsidRPr="00D93D2D">
              <w:rPr>
                <w:rFonts w:ascii="Verdana" w:hAnsi="Verdana"/>
                <w:sz w:val="20"/>
                <w:szCs w:val="20"/>
              </w:rPr>
              <w:t>CARREIRA</w:t>
            </w:r>
          </w:p>
        </w:tc>
        <w:tc>
          <w:tcPr>
            <w:tcW w:w="1257" w:type="dxa"/>
            <w:shd w:val="clear" w:color="auto" w:fill="auto"/>
          </w:tcPr>
          <w:p w14:paraId="19A114A5" w14:textId="77777777" w:rsidR="00D93D2D" w:rsidRPr="00D93D2D" w:rsidRDefault="00D93D2D" w:rsidP="00D93D2D">
            <w:pPr>
              <w:jc w:val="both"/>
              <w:rPr>
                <w:rFonts w:ascii="Verdana" w:hAnsi="Verdana"/>
                <w:sz w:val="20"/>
                <w:szCs w:val="20"/>
              </w:rPr>
            </w:pPr>
            <w:r w:rsidRPr="00D93D2D">
              <w:rPr>
                <w:rFonts w:ascii="Verdana" w:hAnsi="Verdana"/>
                <w:sz w:val="20"/>
                <w:szCs w:val="20"/>
              </w:rPr>
              <w:t>Nº VAGAS</w:t>
            </w:r>
          </w:p>
        </w:tc>
      </w:tr>
      <w:tr w:rsidR="00D93D2D" w:rsidRPr="00D93D2D" w14:paraId="541CD7B4" w14:textId="77777777" w:rsidTr="00D93D2D">
        <w:trPr>
          <w:trHeight w:val="255"/>
        </w:trPr>
        <w:tc>
          <w:tcPr>
            <w:tcW w:w="6697" w:type="dxa"/>
            <w:shd w:val="clear" w:color="auto" w:fill="auto"/>
          </w:tcPr>
          <w:p w14:paraId="7C11F3B2" w14:textId="77777777" w:rsidR="00D93D2D" w:rsidRPr="009221B9" w:rsidRDefault="00D93D2D" w:rsidP="000B19DA">
            <w:pPr>
              <w:jc w:val="both"/>
              <w:rPr>
                <w:rFonts w:ascii="Verdana" w:hAnsi="Verdana"/>
                <w:sz w:val="20"/>
                <w:szCs w:val="20"/>
              </w:rPr>
            </w:pPr>
            <w:r w:rsidRPr="009221B9">
              <w:rPr>
                <w:rFonts w:ascii="Verdana" w:hAnsi="Verdana"/>
                <w:b/>
                <w:sz w:val="20"/>
                <w:szCs w:val="20"/>
              </w:rPr>
              <w:t>TÉCNICO DE REGISTRO EMPRESARIAL</w:t>
            </w:r>
            <w:r w:rsidR="00DD3AE6">
              <w:rPr>
                <w:rFonts w:ascii="Verdana" w:hAnsi="Verdana"/>
                <w:b/>
                <w:sz w:val="20"/>
                <w:szCs w:val="20"/>
              </w:rPr>
              <w:t xml:space="preserve"> (classe 1)</w:t>
            </w:r>
          </w:p>
        </w:tc>
        <w:tc>
          <w:tcPr>
            <w:tcW w:w="1257" w:type="dxa"/>
            <w:shd w:val="clear" w:color="auto" w:fill="auto"/>
          </w:tcPr>
          <w:p w14:paraId="57BEF729" w14:textId="77777777" w:rsidR="00D93D2D" w:rsidRPr="009221B9" w:rsidRDefault="00125352" w:rsidP="00D93D2D">
            <w:pPr>
              <w:jc w:val="both"/>
              <w:rPr>
                <w:rFonts w:ascii="Verdana" w:hAnsi="Verdana"/>
                <w:b/>
                <w:color w:val="000000" w:themeColor="text1"/>
                <w:sz w:val="20"/>
                <w:szCs w:val="20"/>
              </w:rPr>
            </w:pPr>
            <w:r w:rsidRPr="009221B9">
              <w:rPr>
                <w:rFonts w:ascii="Verdana" w:hAnsi="Verdana"/>
                <w:b/>
                <w:color w:val="000000" w:themeColor="text1"/>
                <w:sz w:val="20"/>
                <w:szCs w:val="20"/>
              </w:rPr>
              <w:t>0</w:t>
            </w:r>
            <w:r w:rsidR="00DD3AE6">
              <w:rPr>
                <w:rFonts w:ascii="Verdana" w:hAnsi="Verdana"/>
                <w:b/>
                <w:color w:val="000000" w:themeColor="text1"/>
                <w:sz w:val="20"/>
                <w:szCs w:val="20"/>
              </w:rPr>
              <w:t>1</w:t>
            </w:r>
          </w:p>
        </w:tc>
      </w:tr>
      <w:tr w:rsidR="00D93D2D" w:rsidRPr="00D93D2D" w14:paraId="79090D73" w14:textId="77777777" w:rsidTr="00D93D2D">
        <w:trPr>
          <w:trHeight w:val="255"/>
        </w:trPr>
        <w:tc>
          <w:tcPr>
            <w:tcW w:w="6697" w:type="dxa"/>
            <w:shd w:val="clear" w:color="auto" w:fill="auto"/>
          </w:tcPr>
          <w:p w14:paraId="718BFF3C" w14:textId="77777777" w:rsidR="00D93D2D" w:rsidRPr="009221B9" w:rsidRDefault="00D93D2D" w:rsidP="000B19DA">
            <w:pPr>
              <w:jc w:val="both"/>
              <w:rPr>
                <w:rFonts w:ascii="Verdana" w:hAnsi="Verdana"/>
                <w:sz w:val="20"/>
                <w:szCs w:val="20"/>
              </w:rPr>
            </w:pPr>
            <w:r w:rsidRPr="009221B9">
              <w:rPr>
                <w:rFonts w:ascii="Verdana" w:hAnsi="Verdana"/>
                <w:b/>
                <w:sz w:val="20"/>
                <w:szCs w:val="20"/>
              </w:rPr>
              <w:t>ANALISTA DE REGISTRO EMPRESARIAL</w:t>
            </w:r>
          </w:p>
        </w:tc>
        <w:tc>
          <w:tcPr>
            <w:tcW w:w="1257" w:type="dxa"/>
            <w:shd w:val="clear" w:color="auto" w:fill="auto"/>
          </w:tcPr>
          <w:p w14:paraId="22CBA1C0" w14:textId="77777777" w:rsidR="00D93D2D" w:rsidRPr="009221B9" w:rsidRDefault="00125352" w:rsidP="00D93D2D">
            <w:pPr>
              <w:jc w:val="both"/>
              <w:rPr>
                <w:rFonts w:ascii="Verdana" w:hAnsi="Verdana"/>
                <w:b/>
                <w:color w:val="000000" w:themeColor="text1"/>
                <w:sz w:val="20"/>
                <w:szCs w:val="20"/>
              </w:rPr>
            </w:pPr>
            <w:r w:rsidRPr="009221B9">
              <w:rPr>
                <w:rFonts w:ascii="Verdana" w:hAnsi="Verdana"/>
                <w:b/>
                <w:color w:val="000000" w:themeColor="text1"/>
                <w:sz w:val="20"/>
                <w:szCs w:val="20"/>
              </w:rPr>
              <w:t>0</w:t>
            </w:r>
            <w:r w:rsidR="00DD3AE6">
              <w:rPr>
                <w:rFonts w:ascii="Verdana" w:hAnsi="Verdana"/>
                <w:b/>
                <w:color w:val="000000" w:themeColor="text1"/>
                <w:sz w:val="20"/>
                <w:szCs w:val="20"/>
              </w:rPr>
              <w:t>1</w:t>
            </w:r>
          </w:p>
        </w:tc>
      </w:tr>
      <w:tr w:rsidR="00EE6159" w:rsidRPr="00D93D2D" w14:paraId="5BEE79AA" w14:textId="77777777" w:rsidTr="00D93D2D">
        <w:trPr>
          <w:trHeight w:val="255"/>
        </w:trPr>
        <w:tc>
          <w:tcPr>
            <w:tcW w:w="6697" w:type="dxa"/>
            <w:shd w:val="clear" w:color="auto" w:fill="auto"/>
          </w:tcPr>
          <w:p w14:paraId="6B55F8A6" w14:textId="77777777" w:rsidR="00EE6159" w:rsidRPr="009221B9" w:rsidRDefault="00EE6159" w:rsidP="000B19DA">
            <w:pPr>
              <w:jc w:val="both"/>
              <w:rPr>
                <w:rFonts w:ascii="Verdana" w:hAnsi="Verdana"/>
                <w:b/>
                <w:sz w:val="20"/>
                <w:szCs w:val="20"/>
              </w:rPr>
            </w:pPr>
            <w:r w:rsidRPr="009221B9">
              <w:rPr>
                <w:rFonts w:ascii="Verdana" w:hAnsi="Verdana"/>
                <w:b/>
                <w:sz w:val="20"/>
                <w:szCs w:val="20"/>
              </w:rPr>
              <w:t>TÉCNICO</w:t>
            </w:r>
            <w:r>
              <w:rPr>
                <w:rFonts w:ascii="Verdana" w:hAnsi="Verdana"/>
                <w:b/>
                <w:sz w:val="20"/>
                <w:szCs w:val="20"/>
              </w:rPr>
              <w:t xml:space="preserve"> ADMINISTRATIVO</w:t>
            </w:r>
          </w:p>
        </w:tc>
        <w:tc>
          <w:tcPr>
            <w:tcW w:w="1257" w:type="dxa"/>
            <w:shd w:val="clear" w:color="auto" w:fill="auto"/>
          </w:tcPr>
          <w:p w14:paraId="5C30EC84" w14:textId="77777777" w:rsidR="00EE6159" w:rsidRPr="009221B9" w:rsidRDefault="00EE6159" w:rsidP="00D93D2D">
            <w:pPr>
              <w:jc w:val="both"/>
              <w:rPr>
                <w:rFonts w:ascii="Verdana" w:hAnsi="Verdana"/>
                <w:b/>
                <w:color w:val="000000" w:themeColor="text1"/>
                <w:sz w:val="20"/>
                <w:szCs w:val="20"/>
              </w:rPr>
            </w:pPr>
            <w:r>
              <w:rPr>
                <w:rFonts w:ascii="Verdana" w:hAnsi="Verdana"/>
                <w:b/>
                <w:color w:val="000000" w:themeColor="text1"/>
                <w:sz w:val="20"/>
                <w:szCs w:val="20"/>
              </w:rPr>
              <w:t>01</w:t>
            </w:r>
          </w:p>
        </w:tc>
      </w:tr>
      <w:tr w:rsidR="00D93D2D" w:rsidRPr="00D93D2D" w14:paraId="785133FE" w14:textId="77777777" w:rsidTr="00D93D2D">
        <w:trPr>
          <w:trHeight w:val="255"/>
        </w:trPr>
        <w:tc>
          <w:tcPr>
            <w:tcW w:w="6697" w:type="dxa"/>
            <w:shd w:val="clear" w:color="auto" w:fill="auto"/>
          </w:tcPr>
          <w:p w14:paraId="66BE564F" w14:textId="77777777" w:rsidR="00D93D2D" w:rsidRPr="009221B9" w:rsidRDefault="00D93D2D" w:rsidP="000B19DA">
            <w:pPr>
              <w:jc w:val="both"/>
              <w:rPr>
                <w:rFonts w:ascii="Verdana" w:hAnsi="Verdana"/>
                <w:sz w:val="20"/>
                <w:szCs w:val="20"/>
              </w:rPr>
            </w:pPr>
            <w:r w:rsidRPr="009221B9">
              <w:rPr>
                <w:rFonts w:ascii="Verdana" w:hAnsi="Verdana"/>
                <w:b/>
                <w:sz w:val="20"/>
                <w:szCs w:val="20"/>
              </w:rPr>
              <w:lastRenderedPageBreak/>
              <w:t>ANALISTA DE GESTÃO E DESENVOLVIMENTO</w:t>
            </w:r>
          </w:p>
        </w:tc>
        <w:tc>
          <w:tcPr>
            <w:tcW w:w="1257" w:type="dxa"/>
            <w:shd w:val="clear" w:color="auto" w:fill="auto"/>
          </w:tcPr>
          <w:p w14:paraId="2F01EF97" w14:textId="77777777" w:rsidR="00D93D2D" w:rsidRPr="009221B9" w:rsidRDefault="00125352" w:rsidP="00D93D2D">
            <w:pPr>
              <w:jc w:val="both"/>
              <w:rPr>
                <w:rFonts w:ascii="Verdana" w:hAnsi="Verdana"/>
                <w:b/>
                <w:color w:val="000000" w:themeColor="text1"/>
                <w:sz w:val="20"/>
                <w:szCs w:val="20"/>
              </w:rPr>
            </w:pPr>
            <w:r w:rsidRPr="009221B9">
              <w:rPr>
                <w:rFonts w:ascii="Verdana" w:hAnsi="Verdana"/>
                <w:b/>
                <w:color w:val="000000" w:themeColor="text1"/>
                <w:sz w:val="20"/>
                <w:szCs w:val="20"/>
              </w:rPr>
              <w:t>01</w:t>
            </w:r>
          </w:p>
        </w:tc>
      </w:tr>
      <w:tr w:rsidR="00DD3AE6" w:rsidRPr="00D93D2D" w14:paraId="2AF03A66" w14:textId="77777777" w:rsidTr="00D93D2D">
        <w:trPr>
          <w:trHeight w:val="255"/>
        </w:trPr>
        <w:tc>
          <w:tcPr>
            <w:tcW w:w="6697" w:type="dxa"/>
            <w:shd w:val="clear" w:color="auto" w:fill="auto"/>
          </w:tcPr>
          <w:p w14:paraId="5E4483B1" w14:textId="77777777" w:rsidR="00DD3AE6" w:rsidRPr="009221B9" w:rsidRDefault="00DD3AE6" w:rsidP="00BD47AD">
            <w:pPr>
              <w:jc w:val="both"/>
              <w:rPr>
                <w:rFonts w:ascii="Verdana" w:hAnsi="Verdana"/>
                <w:sz w:val="20"/>
                <w:szCs w:val="20"/>
              </w:rPr>
            </w:pPr>
            <w:r w:rsidRPr="009221B9">
              <w:rPr>
                <w:rFonts w:ascii="Verdana" w:hAnsi="Verdana"/>
                <w:b/>
                <w:sz w:val="20"/>
                <w:szCs w:val="20"/>
              </w:rPr>
              <w:t>TÉCNICO DE REGISTRO EMPRESARIAL</w:t>
            </w:r>
            <w:r>
              <w:rPr>
                <w:rFonts w:ascii="Verdana" w:hAnsi="Verdana"/>
                <w:b/>
                <w:sz w:val="20"/>
                <w:szCs w:val="20"/>
              </w:rPr>
              <w:t xml:space="preserve"> (classe 2)</w:t>
            </w:r>
          </w:p>
        </w:tc>
        <w:tc>
          <w:tcPr>
            <w:tcW w:w="1257" w:type="dxa"/>
            <w:shd w:val="clear" w:color="auto" w:fill="auto"/>
          </w:tcPr>
          <w:p w14:paraId="057D1737" w14:textId="77777777" w:rsidR="00DD3AE6" w:rsidRPr="009221B9" w:rsidRDefault="00DD3AE6" w:rsidP="00BD47AD">
            <w:pPr>
              <w:jc w:val="both"/>
              <w:rPr>
                <w:rFonts w:ascii="Verdana" w:hAnsi="Verdana"/>
                <w:b/>
                <w:color w:val="000000" w:themeColor="text1"/>
                <w:sz w:val="20"/>
                <w:szCs w:val="20"/>
              </w:rPr>
            </w:pPr>
            <w:r w:rsidRPr="009221B9">
              <w:rPr>
                <w:rFonts w:ascii="Verdana" w:hAnsi="Verdana"/>
                <w:b/>
                <w:color w:val="000000" w:themeColor="text1"/>
                <w:sz w:val="20"/>
                <w:szCs w:val="20"/>
              </w:rPr>
              <w:t>0</w:t>
            </w:r>
            <w:r>
              <w:rPr>
                <w:rFonts w:ascii="Verdana" w:hAnsi="Verdana"/>
                <w:b/>
                <w:color w:val="000000" w:themeColor="text1"/>
                <w:sz w:val="20"/>
                <w:szCs w:val="20"/>
              </w:rPr>
              <w:t>2</w:t>
            </w:r>
          </w:p>
        </w:tc>
      </w:tr>
    </w:tbl>
    <w:p w14:paraId="5CFD3558" w14:textId="77777777" w:rsidR="00D93D2D" w:rsidRPr="000B19DA" w:rsidRDefault="00D93D2D" w:rsidP="00D93D2D">
      <w:pPr>
        <w:jc w:val="both"/>
        <w:rPr>
          <w:rFonts w:ascii="Verdana" w:hAnsi="Verdana"/>
          <w:color w:val="00B050"/>
          <w:sz w:val="20"/>
          <w:szCs w:val="20"/>
        </w:rPr>
      </w:pPr>
    </w:p>
    <w:p w14:paraId="78F44616" w14:textId="77777777" w:rsidR="00D93D2D" w:rsidRPr="00D93D2D" w:rsidRDefault="00D93D2D" w:rsidP="00D93D2D">
      <w:pPr>
        <w:ind w:left="284"/>
        <w:jc w:val="both"/>
        <w:rPr>
          <w:rFonts w:ascii="Verdana" w:hAnsi="Verdana"/>
          <w:sz w:val="20"/>
          <w:szCs w:val="20"/>
        </w:rPr>
      </w:pPr>
    </w:p>
    <w:p w14:paraId="4E31A105" w14:textId="77777777" w:rsidR="00D93D2D" w:rsidRPr="00D93D2D" w:rsidRDefault="00D93D2D" w:rsidP="00D93D2D">
      <w:pPr>
        <w:numPr>
          <w:ilvl w:val="0"/>
          <w:numId w:val="3"/>
        </w:numPr>
        <w:ind w:left="284" w:firstLine="0"/>
        <w:jc w:val="both"/>
        <w:rPr>
          <w:rFonts w:ascii="Verdana" w:hAnsi="Verdana"/>
          <w:b/>
          <w:sz w:val="20"/>
          <w:szCs w:val="20"/>
        </w:rPr>
      </w:pPr>
      <w:r w:rsidRPr="00D93D2D">
        <w:rPr>
          <w:rFonts w:ascii="Verdana" w:hAnsi="Verdana"/>
          <w:b/>
          <w:sz w:val="20"/>
          <w:szCs w:val="20"/>
        </w:rPr>
        <w:t>DOS CRITÉRIOS DE PONTUAÇÃO</w:t>
      </w:r>
    </w:p>
    <w:p w14:paraId="60FB0D5D"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Para a pontuação  na promoção por seleção serão considerados os critérios abaixo:</w:t>
      </w:r>
    </w:p>
    <w:p w14:paraId="1A3C8CBE" w14:textId="77777777"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Avaliação de desempenho individual;</w:t>
      </w:r>
    </w:p>
    <w:p w14:paraId="1FF01457" w14:textId="77777777"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Participação em atividade de capacitação e qualificação profissional;</w:t>
      </w:r>
    </w:p>
    <w:p w14:paraId="584913BD" w14:textId="77777777"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Atuação não remunerada em comissão, comitê ou conselho;</w:t>
      </w:r>
    </w:p>
    <w:p w14:paraId="0687141A" w14:textId="77777777"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Atuação não remunerada na gestão e fiscalização de contrato/convênio;</w:t>
      </w:r>
    </w:p>
    <w:p w14:paraId="071AE624" w14:textId="77777777"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Publicação ou apresentação de trabalho científico/técnico, premiação de projetos e premiação INOVES.</w:t>
      </w:r>
    </w:p>
    <w:p w14:paraId="2DFBAB80" w14:textId="77777777" w:rsidR="00D93D2D" w:rsidRPr="00D93D2D" w:rsidRDefault="00D93D2D" w:rsidP="00D93D2D">
      <w:pPr>
        <w:numPr>
          <w:ilvl w:val="2"/>
          <w:numId w:val="3"/>
        </w:numPr>
        <w:ind w:left="1276" w:hanging="567"/>
        <w:jc w:val="both"/>
        <w:rPr>
          <w:rFonts w:ascii="Verdana" w:hAnsi="Verdana"/>
          <w:sz w:val="20"/>
          <w:szCs w:val="20"/>
        </w:rPr>
      </w:pPr>
      <w:r w:rsidRPr="00D93D2D">
        <w:rPr>
          <w:rFonts w:ascii="Verdana" w:hAnsi="Verdana"/>
          <w:sz w:val="20"/>
          <w:szCs w:val="20"/>
        </w:rPr>
        <w:t>Desconto por falta injustificada.</w:t>
      </w:r>
    </w:p>
    <w:p w14:paraId="2AEF1EB9"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Avali</w:t>
      </w:r>
      <w:r>
        <w:rPr>
          <w:rFonts w:ascii="Verdana" w:hAnsi="Verdana"/>
          <w:sz w:val="20"/>
          <w:szCs w:val="20"/>
        </w:rPr>
        <w:t>a</w:t>
      </w:r>
      <w:r w:rsidRPr="00D93D2D">
        <w:rPr>
          <w:rFonts w:ascii="Verdana" w:hAnsi="Verdana"/>
          <w:sz w:val="20"/>
          <w:szCs w:val="20"/>
        </w:rPr>
        <w:t>ção de Desempenho Individual.</w:t>
      </w:r>
    </w:p>
    <w:p w14:paraId="327A7527" w14:textId="77777777" w:rsidR="00D93D2D" w:rsidRPr="00D93D2D" w:rsidRDefault="00D93D2D" w:rsidP="00D93D2D">
      <w:pPr>
        <w:numPr>
          <w:ilvl w:val="2"/>
          <w:numId w:val="3"/>
        </w:numPr>
        <w:ind w:left="1418"/>
        <w:jc w:val="both"/>
        <w:rPr>
          <w:rFonts w:ascii="Verdana" w:hAnsi="Verdana"/>
          <w:sz w:val="20"/>
          <w:szCs w:val="20"/>
        </w:rPr>
      </w:pPr>
      <w:r w:rsidRPr="00D93D2D">
        <w:rPr>
          <w:rFonts w:ascii="Verdana" w:hAnsi="Verdana"/>
          <w:sz w:val="20"/>
          <w:szCs w:val="20"/>
        </w:rPr>
        <w:t xml:space="preserve">Para o processo de promoção por seleção será considerada </w:t>
      </w:r>
      <w:r w:rsidR="003324F9">
        <w:rPr>
          <w:rFonts w:ascii="Verdana" w:hAnsi="Verdana"/>
          <w:sz w:val="20"/>
          <w:szCs w:val="20"/>
        </w:rPr>
        <w:t xml:space="preserve">a média aritmética resultante das </w:t>
      </w:r>
      <w:r w:rsidR="003324F9" w:rsidRPr="003324F9">
        <w:rPr>
          <w:rFonts w:ascii="Verdana" w:hAnsi="Verdana"/>
          <w:sz w:val="20"/>
          <w:szCs w:val="20"/>
        </w:rPr>
        <w:t>5 (cinco) últimas</w:t>
      </w:r>
      <w:r w:rsidRPr="00D93D2D">
        <w:rPr>
          <w:rFonts w:ascii="Verdana" w:hAnsi="Verdana"/>
          <w:sz w:val="20"/>
          <w:szCs w:val="20"/>
        </w:rPr>
        <w:t xml:space="preserve"> avaliações de desempenho individual </w:t>
      </w:r>
      <w:r w:rsidR="003324F9">
        <w:rPr>
          <w:rFonts w:ascii="Verdana" w:hAnsi="Verdana"/>
          <w:sz w:val="20"/>
          <w:szCs w:val="20"/>
        </w:rPr>
        <w:t>válida</w:t>
      </w:r>
      <w:r w:rsidRPr="00D93D2D">
        <w:rPr>
          <w:rFonts w:ascii="Verdana" w:hAnsi="Verdana"/>
          <w:sz w:val="20"/>
          <w:szCs w:val="20"/>
        </w:rPr>
        <w:t>, realizadas no interstício promocional.</w:t>
      </w:r>
    </w:p>
    <w:p w14:paraId="1EED19C2"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Atividades de capacitação e qualificação profissional.</w:t>
      </w:r>
    </w:p>
    <w:p w14:paraId="0901F0FC" w14:textId="77777777" w:rsidR="00D93D2D" w:rsidRPr="00D93D2D" w:rsidRDefault="00D93D2D" w:rsidP="00D93D2D">
      <w:pPr>
        <w:numPr>
          <w:ilvl w:val="2"/>
          <w:numId w:val="3"/>
        </w:numPr>
        <w:ind w:hanging="437"/>
        <w:jc w:val="both"/>
        <w:rPr>
          <w:rFonts w:ascii="Verdana" w:hAnsi="Verdana"/>
          <w:sz w:val="20"/>
          <w:szCs w:val="20"/>
        </w:rPr>
      </w:pPr>
      <w:r w:rsidRPr="00D93D2D">
        <w:rPr>
          <w:rFonts w:ascii="Verdana" w:hAnsi="Verdana"/>
          <w:sz w:val="20"/>
          <w:szCs w:val="20"/>
        </w:rPr>
        <w:t>Será considerada a participação em atividade de capacitação e qualificação profissional, desde que atenda os seguintes critérios:</w:t>
      </w:r>
    </w:p>
    <w:p w14:paraId="2A86AE4B" w14:textId="77777777"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Os cursos de longa duração, com mais de 360 (trezentos e sessenta) horas, reconhecidos pelo Ministério da Educação – MEC, que tenham correlação com as atribuições do cargo efetivo do servidor, ou do cargo em comissão ou da função gratificada.</w:t>
      </w:r>
    </w:p>
    <w:p w14:paraId="0BD9364F" w14:textId="77777777"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As capacitações e qualificações de curta duração, de pelo menos 8 (oito) horas, validadas quanto ao reconhecimento pelo mercado e quanto à correlação com as atribuições do cargo efetivo do servidor, ou do cargo em comissão ou da função gratificada.</w:t>
      </w:r>
    </w:p>
    <w:p w14:paraId="27053DFB" w14:textId="77777777"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As capacitações e qualificações de curta duração, oferecidas pela Escola de Serviço Público do Espírito Santo – ESESP, validadas quanto à correlação com as atribuições do cargo efetivo do servidor, ou do cargo em comissão ou da função gratificada.</w:t>
      </w:r>
    </w:p>
    <w:p w14:paraId="0F279264" w14:textId="77777777" w:rsidR="00D93D2D" w:rsidRPr="00D93D2D" w:rsidRDefault="00D93D2D" w:rsidP="00D93D2D">
      <w:pPr>
        <w:numPr>
          <w:ilvl w:val="3"/>
          <w:numId w:val="3"/>
        </w:numPr>
        <w:ind w:left="1276" w:hanging="283"/>
        <w:jc w:val="both"/>
        <w:rPr>
          <w:rFonts w:ascii="Verdana" w:hAnsi="Verdana"/>
          <w:sz w:val="20"/>
          <w:szCs w:val="20"/>
        </w:rPr>
      </w:pPr>
      <w:r w:rsidRPr="00D93D2D">
        <w:rPr>
          <w:rFonts w:ascii="Verdana" w:hAnsi="Verdana"/>
          <w:sz w:val="20"/>
          <w:szCs w:val="20"/>
        </w:rPr>
        <w:t xml:space="preserve">As capacitações e qualificações de curta duração, de pelo menos 8 (oito) horas, oferecidas por Órgão/Entidades das Esferas </w:t>
      </w:r>
      <w:r w:rsidRPr="00D93D2D">
        <w:rPr>
          <w:rFonts w:ascii="Verdana" w:hAnsi="Verdana"/>
          <w:sz w:val="20"/>
          <w:szCs w:val="20"/>
        </w:rPr>
        <w:lastRenderedPageBreak/>
        <w:t>Municipal, Estadual ou Federal, validadas quanto à correlação com as atribuições do cargo efetivo do servidor, ou do cargo em comissão ou da função gratificada.</w:t>
      </w:r>
    </w:p>
    <w:p w14:paraId="7C27AF63" w14:textId="77777777" w:rsidR="00D93D2D" w:rsidRPr="00D93D2D" w:rsidRDefault="00D93D2D" w:rsidP="00D93D2D">
      <w:pPr>
        <w:numPr>
          <w:ilvl w:val="2"/>
          <w:numId w:val="3"/>
        </w:numPr>
        <w:ind w:left="1418" w:hanging="709"/>
        <w:jc w:val="both"/>
        <w:rPr>
          <w:rFonts w:ascii="Verdana" w:hAnsi="Verdana"/>
          <w:sz w:val="20"/>
          <w:szCs w:val="20"/>
        </w:rPr>
      </w:pPr>
      <w:r w:rsidRPr="00D93D2D">
        <w:rPr>
          <w:rFonts w:ascii="Verdana" w:hAnsi="Verdana"/>
          <w:sz w:val="20"/>
          <w:szCs w:val="20"/>
        </w:rPr>
        <w:t>O limite máximo para a soma da pontuação em capacitação e qualificação é de 100 (cem) pontos por interstício promocional.</w:t>
      </w:r>
    </w:p>
    <w:p w14:paraId="1980577D" w14:textId="77777777" w:rsidR="00D93D2D" w:rsidRPr="00D93D2D" w:rsidRDefault="00D93D2D" w:rsidP="00D93D2D">
      <w:pPr>
        <w:numPr>
          <w:ilvl w:val="2"/>
          <w:numId w:val="3"/>
        </w:numPr>
        <w:ind w:left="1418"/>
        <w:jc w:val="both"/>
        <w:rPr>
          <w:rFonts w:ascii="Verdana" w:hAnsi="Verdana"/>
          <w:sz w:val="20"/>
          <w:szCs w:val="20"/>
        </w:rPr>
      </w:pPr>
      <w:r w:rsidRPr="00D93D2D">
        <w:rPr>
          <w:rFonts w:ascii="Verdana" w:hAnsi="Verdana"/>
          <w:sz w:val="20"/>
          <w:szCs w:val="20"/>
        </w:rPr>
        <w:t>Somente serão pontuados os comprovantes de aprovação ou realização de cursos datados no período abrangido pelo interstício promocional, estabelecido na lei de cada carreira.</w:t>
      </w:r>
    </w:p>
    <w:p w14:paraId="6BA906E3" w14:textId="77777777" w:rsidR="00D93D2D" w:rsidRPr="00D93D2D" w:rsidRDefault="00D93D2D" w:rsidP="008060FD">
      <w:pPr>
        <w:numPr>
          <w:ilvl w:val="3"/>
          <w:numId w:val="3"/>
        </w:numPr>
        <w:ind w:left="1276" w:hanging="283"/>
        <w:jc w:val="both"/>
        <w:rPr>
          <w:rFonts w:ascii="Verdana" w:hAnsi="Verdana"/>
          <w:sz w:val="20"/>
          <w:szCs w:val="20"/>
        </w:rPr>
      </w:pPr>
      <w:r w:rsidRPr="00D93D2D">
        <w:rPr>
          <w:rFonts w:ascii="Verdana" w:hAnsi="Verdana"/>
          <w:sz w:val="20"/>
          <w:szCs w:val="20"/>
        </w:rPr>
        <w:t>Os cursos de especialização, mestrado e doutorado realizados pelo servidor antes do ingresso na respectiva carreira serão considerados somente na primeira promoção, e desde que o conteúdo programático apresente correlação com as atribuições do cargo efetivo do servidor, ou do cargo em comissão ou da função gratificada.</w:t>
      </w:r>
    </w:p>
    <w:p w14:paraId="4E7A204F" w14:textId="77777777" w:rsidR="00D93D2D" w:rsidRPr="00D93D2D" w:rsidRDefault="00D93D2D" w:rsidP="008060FD">
      <w:pPr>
        <w:numPr>
          <w:ilvl w:val="2"/>
          <w:numId w:val="3"/>
        </w:numPr>
        <w:ind w:left="1418" w:hanging="709"/>
        <w:jc w:val="both"/>
        <w:rPr>
          <w:rFonts w:ascii="Verdana" w:hAnsi="Verdana"/>
          <w:sz w:val="20"/>
          <w:szCs w:val="20"/>
        </w:rPr>
      </w:pPr>
      <w:r w:rsidRPr="00D93D2D">
        <w:rPr>
          <w:rFonts w:ascii="Verdana" w:hAnsi="Verdana"/>
          <w:sz w:val="20"/>
          <w:szCs w:val="20"/>
        </w:rPr>
        <w:t>A pontuação das capacitações e qualificações de curta duração está limitada à realização de 160 (cento e sessenta) horas por ano.</w:t>
      </w:r>
    </w:p>
    <w:p w14:paraId="3E365BA1" w14:textId="77777777" w:rsidR="00D93D2D" w:rsidRPr="00B3270F" w:rsidRDefault="00D93D2D" w:rsidP="00D93D2D">
      <w:pPr>
        <w:numPr>
          <w:ilvl w:val="2"/>
          <w:numId w:val="3"/>
        </w:numPr>
        <w:ind w:left="1418"/>
        <w:jc w:val="both"/>
        <w:rPr>
          <w:rFonts w:ascii="Verdana" w:hAnsi="Verdana"/>
          <w:sz w:val="20"/>
          <w:szCs w:val="20"/>
        </w:rPr>
      </w:pPr>
      <w:r w:rsidRPr="00B3270F">
        <w:rPr>
          <w:rFonts w:ascii="Verdana" w:hAnsi="Verdana"/>
          <w:sz w:val="20"/>
          <w:szCs w:val="20"/>
        </w:rPr>
        <w:t>A pontuação a ser considerada para fins de capacitação e qualificação profissional é a constante da tabela abaixo:</w:t>
      </w:r>
    </w:p>
    <w:tbl>
      <w:tblPr>
        <w:tblStyle w:val="Tabelacomgrade"/>
        <w:tblW w:w="0" w:type="auto"/>
        <w:tblLook w:val="04A0" w:firstRow="1" w:lastRow="0" w:firstColumn="1" w:lastColumn="0" w:noHBand="0" w:noVBand="1"/>
      </w:tblPr>
      <w:tblGrid>
        <w:gridCol w:w="2802"/>
        <w:gridCol w:w="2126"/>
        <w:gridCol w:w="1701"/>
        <w:gridCol w:w="2015"/>
      </w:tblGrid>
      <w:tr w:rsidR="00ED6AA6" w:rsidRPr="00727532" w14:paraId="7BB48AEA" w14:textId="77777777" w:rsidTr="000B19DA">
        <w:tc>
          <w:tcPr>
            <w:tcW w:w="2802" w:type="dxa"/>
            <w:vAlign w:val="center"/>
          </w:tcPr>
          <w:p w14:paraId="4665FCAA" w14:textId="77777777"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Curso adicional ao apresentado no ingresso</w:t>
            </w:r>
          </w:p>
        </w:tc>
        <w:tc>
          <w:tcPr>
            <w:tcW w:w="2126" w:type="dxa"/>
            <w:vAlign w:val="center"/>
          </w:tcPr>
          <w:p w14:paraId="519AE30B" w14:textId="77777777"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Comprovante</w:t>
            </w:r>
          </w:p>
        </w:tc>
        <w:tc>
          <w:tcPr>
            <w:tcW w:w="1701" w:type="dxa"/>
            <w:vAlign w:val="center"/>
          </w:tcPr>
          <w:p w14:paraId="3E04FC4E" w14:textId="77777777"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Carreira com requisito de Ensino Superior</w:t>
            </w:r>
          </w:p>
        </w:tc>
        <w:tc>
          <w:tcPr>
            <w:tcW w:w="2015" w:type="dxa"/>
            <w:vAlign w:val="center"/>
          </w:tcPr>
          <w:p w14:paraId="605017F9" w14:textId="77777777" w:rsidR="00ED6AA6" w:rsidRPr="00727532" w:rsidRDefault="00ED6AA6" w:rsidP="00ED6AA6">
            <w:pPr>
              <w:spacing w:after="200" w:line="276" w:lineRule="auto"/>
              <w:jc w:val="both"/>
              <w:rPr>
                <w:rFonts w:ascii="Verdana" w:hAnsi="Verdana"/>
                <w:b/>
                <w:sz w:val="18"/>
                <w:szCs w:val="18"/>
              </w:rPr>
            </w:pPr>
            <w:r w:rsidRPr="00727532">
              <w:rPr>
                <w:rFonts w:ascii="Verdana" w:hAnsi="Verdana"/>
                <w:b/>
                <w:sz w:val="18"/>
                <w:szCs w:val="18"/>
              </w:rPr>
              <w:t>Carreira com requisito inferior ao Ensino Superior</w:t>
            </w:r>
          </w:p>
        </w:tc>
      </w:tr>
      <w:tr w:rsidR="00ED6AA6" w:rsidRPr="00727532" w14:paraId="1449168E" w14:textId="77777777" w:rsidTr="000B19DA">
        <w:trPr>
          <w:trHeight w:val="1277"/>
        </w:trPr>
        <w:tc>
          <w:tcPr>
            <w:tcW w:w="2802" w:type="dxa"/>
            <w:vAlign w:val="center"/>
          </w:tcPr>
          <w:p w14:paraId="58421C95"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Curso Nível Fundamental Completo, Médio, Médio Técnico, Pós Médio Técnico, e Sequencial de Formação Específica.</w:t>
            </w:r>
          </w:p>
        </w:tc>
        <w:tc>
          <w:tcPr>
            <w:tcW w:w="2126" w:type="dxa"/>
            <w:vAlign w:val="center"/>
          </w:tcPr>
          <w:p w14:paraId="7B4F576B"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conclusão ou Diploma</w:t>
            </w:r>
          </w:p>
        </w:tc>
        <w:tc>
          <w:tcPr>
            <w:tcW w:w="1701" w:type="dxa"/>
            <w:vAlign w:val="center"/>
          </w:tcPr>
          <w:p w14:paraId="2DD9952A"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w:t>
            </w:r>
          </w:p>
        </w:tc>
        <w:tc>
          <w:tcPr>
            <w:tcW w:w="2015" w:type="dxa"/>
            <w:vAlign w:val="center"/>
          </w:tcPr>
          <w:p w14:paraId="0F3C3850"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15 pontos</w:t>
            </w:r>
          </w:p>
        </w:tc>
      </w:tr>
      <w:tr w:rsidR="00ED6AA6" w:rsidRPr="00727532" w14:paraId="01BD1445" w14:textId="77777777" w:rsidTr="000B19DA">
        <w:tc>
          <w:tcPr>
            <w:tcW w:w="2802" w:type="dxa"/>
            <w:vAlign w:val="center"/>
          </w:tcPr>
          <w:p w14:paraId="52F2EF9F"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Graduação – Licenciatura ou Tecnólogo.</w:t>
            </w:r>
          </w:p>
        </w:tc>
        <w:tc>
          <w:tcPr>
            <w:tcW w:w="2126" w:type="dxa"/>
            <w:vAlign w:val="center"/>
          </w:tcPr>
          <w:p w14:paraId="4CDF7CC7"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Diploma de Licenciatura ou Tecnólogo</w:t>
            </w:r>
          </w:p>
        </w:tc>
        <w:tc>
          <w:tcPr>
            <w:tcW w:w="1701" w:type="dxa"/>
            <w:vAlign w:val="center"/>
          </w:tcPr>
          <w:p w14:paraId="34C2CC37"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20 pontos</w:t>
            </w:r>
          </w:p>
        </w:tc>
        <w:tc>
          <w:tcPr>
            <w:tcW w:w="2015" w:type="dxa"/>
            <w:vAlign w:val="center"/>
          </w:tcPr>
          <w:p w14:paraId="30211F5E"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30 pontos</w:t>
            </w:r>
          </w:p>
        </w:tc>
      </w:tr>
      <w:tr w:rsidR="00ED6AA6" w:rsidRPr="00727532" w14:paraId="1A95CA06" w14:textId="77777777" w:rsidTr="000B19DA">
        <w:tc>
          <w:tcPr>
            <w:tcW w:w="2802" w:type="dxa"/>
            <w:vAlign w:val="center"/>
          </w:tcPr>
          <w:p w14:paraId="4DBF5A9B"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Graduação – Bacharelado.</w:t>
            </w:r>
          </w:p>
        </w:tc>
        <w:tc>
          <w:tcPr>
            <w:tcW w:w="2126" w:type="dxa"/>
            <w:vAlign w:val="center"/>
          </w:tcPr>
          <w:p w14:paraId="4103C759"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Diploma de Bacharelado</w:t>
            </w:r>
          </w:p>
        </w:tc>
        <w:tc>
          <w:tcPr>
            <w:tcW w:w="1701" w:type="dxa"/>
            <w:vAlign w:val="center"/>
          </w:tcPr>
          <w:p w14:paraId="49038669"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40 pontos</w:t>
            </w:r>
          </w:p>
        </w:tc>
        <w:tc>
          <w:tcPr>
            <w:tcW w:w="2015" w:type="dxa"/>
            <w:vAlign w:val="center"/>
          </w:tcPr>
          <w:p w14:paraId="27484542"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60 pontos</w:t>
            </w:r>
          </w:p>
        </w:tc>
      </w:tr>
      <w:tr w:rsidR="00ED6AA6" w:rsidRPr="00727532" w14:paraId="75B1985E" w14:textId="77777777" w:rsidTr="000B19DA">
        <w:trPr>
          <w:trHeight w:val="631"/>
        </w:trPr>
        <w:tc>
          <w:tcPr>
            <w:tcW w:w="2802" w:type="dxa"/>
            <w:vAlign w:val="center"/>
          </w:tcPr>
          <w:p w14:paraId="7F7401DF"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 xml:space="preserve">Pós-graduação </w:t>
            </w:r>
            <w:r w:rsidRPr="00727532">
              <w:rPr>
                <w:rFonts w:ascii="Verdana" w:hAnsi="Verdana"/>
                <w:i/>
                <w:iCs/>
                <w:sz w:val="18"/>
                <w:szCs w:val="18"/>
              </w:rPr>
              <w:t xml:space="preserve">lato sensu </w:t>
            </w:r>
            <w:r w:rsidRPr="00727532">
              <w:rPr>
                <w:rFonts w:ascii="Verdana" w:hAnsi="Verdana"/>
                <w:sz w:val="18"/>
                <w:szCs w:val="18"/>
              </w:rPr>
              <w:t>com carga horária mínima de 360.</w:t>
            </w:r>
          </w:p>
        </w:tc>
        <w:tc>
          <w:tcPr>
            <w:tcW w:w="2126" w:type="dxa"/>
            <w:vAlign w:val="center"/>
          </w:tcPr>
          <w:p w14:paraId="2078C2F9"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conclusão</w:t>
            </w:r>
          </w:p>
        </w:tc>
        <w:tc>
          <w:tcPr>
            <w:tcW w:w="1701" w:type="dxa"/>
            <w:vAlign w:val="center"/>
          </w:tcPr>
          <w:p w14:paraId="53DC80C7"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30 pontos</w:t>
            </w:r>
          </w:p>
        </w:tc>
        <w:tc>
          <w:tcPr>
            <w:tcW w:w="2015" w:type="dxa"/>
            <w:vAlign w:val="center"/>
          </w:tcPr>
          <w:p w14:paraId="4D454695"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30 pontos</w:t>
            </w:r>
          </w:p>
        </w:tc>
      </w:tr>
      <w:tr w:rsidR="00ED6AA6" w:rsidRPr="00727532" w14:paraId="2F4F8E92" w14:textId="77777777" w:rsidTr="000B19DA">
        <w:trPr>
          <w:trHeight w:val="1122"/>
        </w:trPr>
        <w:tc>
          <w:tcPr>
            <w:tcW w:w="2802" w:type="dxa"/>
            <w:vAlign w:val="center"/>
          </w:tcPr>
          <w:p w14:paraId="392F50F9"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 xml:space="preserve">Pós-graduação </w:t>
            </w:r>
            <w:r w:rsidR="003324F9">
              <w:rPr>
                <w:rFonts w:ascii="Verdana" w:hAnsi="Verdana"/>
                <w:i/>
                <w:iCs/>
                <w:sz w:val="18"/>
                <w:szCs w:val="18"/>
              </w:rPr>
              <w:t>stricto</w:t>
            </w:r>
            <w:r w:rsidRPr="00727532">
              <w:rPr>
                <w:rFonts w:ascii="Verdana" w:hAnsi="Verdana"/>
                <w:i/>
                <w:iCs/>
                <w:sz w:val="18"/>
                <w:szCs w:val="18"/>
              </w:rPr>
              <w:t xml:space="preserve"> sensu </w:t>
            </w:r>
            <w:r w:rsidRPr="00727532">
              <w:rPr>
                <w:rFonts w:ascii="Verdana" w:hAnsi="Verdana"/>
                <w:sz w:val="18"/>
                <w:szCs w:val="18"/>
              </w:rPr>
              <w:t>(Mestrado Profissional, Mestrado, Doutorado ou Pós- Doutorado).</w:t>
            </w:r>
          </w:p>
        </w:tc>
        <w:tc>
          <w:tcPr>
            <w:tcW w:w="2126" w:type="dxa"/>
            <w:vAlign w:val="center"/>
          </w:tcPr>
          <w:p w14:paraId="67423FFD"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Diploma</w:t>
            </w:r>
          </w:p>
        </w:tc>
        <w:tc>
          <w:tcPr>
            <w:tcW w:w="1701" w:type="dxa"/>
            <w:vAlign w:val="center"/>
          </w:tcPr>
          <w:p w14:paraId="739DBD73"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60 pontos</w:t>
            </w:r>
          </w:p>
        </w:tc>
        <w:tc>
          <w:tcPr>
            <w:tcW w:w="2015" w:type="dxa"/>
            <w:vAlign w:val="center"/>
          </w:tcPr>
          <w:p w14:paraId="0579DE3D"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60 pontos</w:t>
            </w:r>
          </w:p>
        </w:tc>
      </w:tr>
      <w:tr w:rsidR="00ED6AA6" w:rsidRPr="00727532" w14:paraId="3C4DC994" w14:textId="77777777" w:rsidTr="000B19DA">
        <w:trPr>
          <w:trHeight w:val="571"/>
        </w:trPr>
        <w:tc>
          <w:tcPr>
            <w:tcW w:w="2802" w:type="dxa"/>
            <w:vAlign w:val="center"/>
          </w:tcPr>
          <w:p w14:paraId="1A1D4AA9"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Residência Médica.</w:t>
            </w:r>
          </w:p>
        </w:tc>
        <w:tc>
          <w:tcPr>
            <w:tcW w:w="2126" w:type="dxa"/>
            <w:vAlign w:val="center"/>
          </w:tcPr>
          <w:p w14:paraId="70C60424"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conclusão</w:t>
            </w:r>
          </w:p>
        </w:tc>
        <w:tc>
          <w:tcPr>
            <w:tcW w:w="1701" w:type="dxa"/>
            <w:vAlign w:val="center"/>
          </w:tcPr>
          <w:p w14:paraId="7799D59B"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50 pontos</w:t>
            </w:r>
          </w:p>
        </w:tc>
        <w:tc>
          <w:tcPr>
            <w:tcW w:w="2015" w:type="dxa"/>
            <w:vAlign w:val="center"/>
          </w:tcPr>
          <w:p w14:paraId="63A49750"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w:t>
            </w:r>
          </w:p>
        </w:tc>
      </w:tr>
      <w:tr w:rsidR="00ED6AA6" w:rsidRPr="00727532" w14:paraId="302BE24C" w14:textId="77777777" w:rsidTr="000B19DA">
        <w:trPr>
          <w:trHeight w:val="551"/>
        </w:trPr>
        <w:tc>
          <w:tcPr>
            <w:tcW w:w="2802" w:type="dxa"/>
            <w:vAlign w:val="center"/>
          </w:tcPr>
          <w:p w14:paraId="0F3B13BA"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Capacitações e qualificações de curta duração.</w:t>
            </w:r>
          </w:p>
        </w:tc>
        <w:tc>
          <w:tcPr>
            <w:tcW w:w="2126" w:type="dxa"/>
            <w:vAlign w:val="center"/>
          </w:tcPr>
          <w:p w14:paraId="68707BB1"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Certificado de realização</w:t>
            </w:r>
          </w:p>
        </w:tc>
        <w:tc>
          <w:tcPr>
            <w:tcW w:w="1701" w:type="dxa"/>
            <w:vAlign w:val="center"/>
          </w:tcPr>
          <w:p w14:paraId="3E462D30"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0,1 pontos por hora</w:t>
            </w:r>
          </w:p>
        </w:tc>
        <w:tc>
          <w:tcPr>
            <w:tcW w:w="2015" w:type="dxa"/>
            <w:vAlign w:val="center"/>
          </w:tcPr>
          <w:p w14:paraId="254055E4" w14:textId="77777777" w:rsidR="00ED6AA6" w:rsidRPr="00727532" w:rsidRDefault="00ED6AA6" w:rsidP="00ED6AA6">
            <w:pPr>
              <w:spacing w:after="200" w:line="276" w:lineRule="auto"/>
              <w:jc w:val="both"/>
              <w:rPr>
                <w:rFonts w:ascii="Verdana" w:hAnsi="Verdana"/>
                <w:sz w:val="18"/>
                <w:szCs w:val="18"/>
              </w:rPr>
            </w:pPr>
            <w:r w:rsidRPr="00727532">
              <w:rPr>
                <w:rFonts w:ascii="Verdana" w:hAnsi="Verdana"/>
                <w:sz w:val="18"/>
                <w:szCs w:val="18"/>
              </w:rPr>
              <w:t>0,1 pontos por hora</w:t>
            </w:r>
          </w:p>
        </w:tc>
      </w:tr>
    </w:tbl>
    <w:p w14:paraId="1E95489D" w14:textId="77777777" w:rsidR="00D93D2D" w:rsidRPr="00D93D2D" w:rsidRDefault="00D93D2D" w:rsidP="00D93D2D">
      <w:pPr>
        <w:jc w:val="both"/>
        <w:rPr>
          <w:rFonts w:ascii="Verdana" w:hAnsi="Verdana"/>
          <w:sz w:val="20"/>
          <w:szCs w:val="20"/>
        </w:rPr>
      </w:pPr>
    </w:p>
    <w:p w14:paraId="600F820E"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Atuação não remunerada em comissão, comitê ou conselho.</w:t>
      </w:r>
    </w:p>
    <w:p w14:paraId="4DFD36D1" w14:textId="77777777" w:rsidR="00D93D2D" w:rsidRPr="00D93D2D" w:rsidRDefault="00D93D2D" w:rsidP="008060FD">
      <w:pPr>
        <w:numPr>
          <w:ilvl w:val="2"/>
          <w:numId w:val="3"/>
        </w:numPr>
        <w:ind w:left="1134" w:hanging="437"/>
        <w:jc w:val="both"/>
        <w:rPr>
          <w:rFonts w:ascii="Verdana" w:hAnsi="Verdana"/>
          <w:sz w:val="20"/>
          <w:szCs w:val="20"/>
        </w:rPr>
      </w:pPr>
      <w:r w:rsidRPr="00D93D2D">
        <w:rPr>
          <w:rFonts w:ascii="Verdana" w:hAnsi="Verdana"/>
          <w:sz w:val="20"/>
          <w:szCs w:val="20"/>
        </w:rPr>
        <w:t>Será considerada no processo de promoção por seleção a atuação não remunerada em comissão, comitê ou conselho, que tenha sido instituída por lei ou decreto.</w:t>
      </w:r>
    </w:p>
    <w:p w14:paraId="062CC0B4" w14:textId="77777777"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O limite máximo para a soma da pontuação em atuação não remunerada em comissão, comitê ou conselho é de 100 (cem) pontos por interstício promocional, sendo limitado a 20 (vinte) pontos, no máximo, por ano.</w:t>
      </w:r>
    </w:p>
    <w:p w14:paraId="7DE96585" w14:textId="77777777"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Não serão pontuados períodos inferiores a 6 (seis) meses para atuação permanente em comissão, comitê ou conselho.</w:t>
      </w:r>
    </w:p>
    <w:p w14:paraId="7DE89EFE" w14:textId="77777777"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Somente será considerada a atuação não remunerada desempenhada durante o interstício promocional.</w:t>
      </w:r>
    </w:p>
    <w:p w14:paraId="602863E4" w14:textId="77777777"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A pontuação a ser considerada para fins de atuação não remunerada em comissão, comitê ou conselho é a constante da tabela abaixo:</w:t>
      </w:r>
    </w:p>
    <w:tbl>
      <w:tblPr>
        <w:tblpPr w:leftFromText="141" w:rightFromText="141" w:vertAnchor="text" w:horzAnchor="margin" w:tblpXSpec="right" w:tblpY="24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31"/>
        <w:gridCol w:w="1181"/>
        <w:gridCol w:w="4938"/>
      </w:tblGrid>
      <w:tr w:rsidR="00D93D2D" w:rsidRPr="00D93D2D" w14:paraId="7CC3CAFD" w14:textId="77777777" w:rsidTr="000B19DA">
        <w:trPr>
          <w:trHeight w:val="387"/>
        </w:trPr>
        <w:tc>
          <w:tcPr>
            <w:tcW w:w="2931" w:type="dxa"/>
            <w:tcBorders>
              <w:top w:val="single" w:sz="4" w:space="0" w:color="auto"/>
              <w:left w:val="single" w:sz="4" w:space="0" w:color="auto"/>
              <w:bottom w:val="single" w:sz="4" w:space="0" w:color="auto"/>
              <w:right w:val="single" w:sz="4" w:space="0" w:color="auto"/>
            </w:tcBorders>
            <w:vAlign w:val="center"/>
          </w:tcPr>
          <w:p w14:paraId="088D1825" w14:textId="77777777" w:rsidR="00D93D2D" w:rsidRPr="00125352" w:rsidRDefault="00D93D2D" w:rsidP="00D93D2D">
            <w:pPr>
              <w:jc w:val="both"/>
              <w:rPr>
                <w:rFonts w:ascii="Verdana" w:hAnsi="Verdana"/>
                <w:b/>
                <w:sz w:val="18"/>
                <w:szCs w:val="18"/>
              </w:rPr>
            </w:pPr>
            <w:r w:rsidRPr="00125352">
              <w:rPr>
                <w:rFonts w:ascii="Verdana" w:hAnsi="Verdana"/>
                <w:b/>
                <w:sz w:val="18"/>
                <w:szCs w:val="18"/>
              </w:rPr>
              <w:t>Temporalidade do Grupo de trabalho</w:t>
            </w:r>
          </w:p>
        </w:tc>
        <w:tc>
          <w:tcPr>
            <w:tcW w:w="1181" w:type="dxa"/>
            <w:tcBorders>
              <w:top w:val="single" w:sz="4" w:space="0" w:color="auto"/>
              <w:left w:val="single" w:sz="4" w:space="0" w:color="auto"/>
              <w:bottom w:val="single" w:sz="4" w:space="0" w:color="auto"/>
              <w:right w:val="single" w:sz="4" w:space="0" w:color="auto"/>
            </w:tcBorders>
            <w:vAlign w:val="center"/>
          </w:tcPr>
          <w:p w14:paraId="27E3EFA7" w14:textId="77777777" w:rsidR="00D93D2D" w:rsidRPr="00125352" w:rsidRDefault="00D93D2D" w:rsidP="00D93D2D">
            <w:pPr>
              <w:jc w:val="both"/>
              <w:rPr>
                <w:rFonts w:ascii="Verdana" w:hAnsi="Verdana"/>
                <w:b/>
                <w:sz w:val="18"/>
                <w:szCs w:val="18"/>
              </w:rPr>
            </w:pPr>
            <w:r w:rsidRPr="00125352">
              <w:rPr>
                <w:rFonts w:ascii="Verdana" w:hAnsi="Verdana"/>
                <w:b/>
                <w:sz w:val="18"/>
                <w:szCs w:val="18"/>
              </w:rPr>
              <w:t>Atuação</w:t>
            </w:r>
          </w:p>
        </w:tc>
        <w:tc>
          <w:tcPr>
            <w:tcW w:w="4938" w:type="dxa"/>
            <w:tcBorders>
              <w:top w:val="single" w:sz="4" w:space="0" w:color="auto"/>
              <w:left w:val="single" w:sz="4" w:space="0" w:color="auto"/>
              <w:bottom w:val="single" w:sz="4" w:space="0" w:color="auto"/>
              <w:right w:val="single" w:sz="4" w:space="0" w:color="auto"/>
            </w:tcBorders>
            <w:vAlign w:val="center"/>
          </w:tcPr>
          <w:p w14:paraId="6E6D9396" w14:textId="77777777" w:rsidR="00D93D2D" w:rsidRPr="00125352" w:rsidRDefault="00D93D2D" w:rsidP="00D93D2D">
            <w:pPr>
              <w:jc w:val="both"/>
              <w:rPr>
                <w:rFonts w:ascii="Verdana" w:hAnsi="Verdana"/>
                <w:b/>
                <w:sz w:val="18"/>
                <w:szCs w:val="18"/>
              </w:rPr>
            </w:pPr>
            <w:r w:rsidRPr="00125352">
              <w:rPr>
                <w:rFonts w:ascii="Verdana" w:hAnsi="Verdana"/>
                <w:b/>
                <w:sz w:val="18"/>
                <w:szCs w:val="18"/>
              </w:rPr>
              <w:t>Pontuação</w:t>
            </w:r>
          </w:p>
        </w:tc>
      </w:tr>
      <w:tr w:rsidR="00D93D2D" w:rsidRPr="00D93D2D" w14:paraId="21388FFA" w14:textId="77777777" w:rsidTr="000B19DA">
        <w:trPr>
          <w:trHeight w:val="188"/>
        </w:trPr>
        <w:tc>
          <w:tcPr>
            <w:tcW w:w="2931" w:type="dxa"/>
            <w:vMerge w:val="restart"/>
            <w:tcBorders>
              <w:top w:val="single" w:sz="4" w:space="0" w:color="auto"/>
              <w:left w:val="single" w:sz="4" w:space="0" w:color="auto"/>
              <w:bottom w:val="single" w:sz="4" w:space="0" w:color="auto"/>
              <w:right w:val="single" w:sz="4" w:space="0" w:color="auto"/>
            </w:tcBorders>
            <w:vAlign w:val="center"/>
          </w:tcPr>
          <w:p w14:paraId="7E4F4285" w14:textId="77777777" w:rsidR="00D93D2D" w:rsidRPr="00727532" w:rsidRDefault="00D93D2D" w:rsidP="00D93D2D">
            <w:pPr>
              <w:jc w:val="both"/>
              <w:rPr>
                <w:rFonts w:ascii="Verdana" w:hAnsi="Verdana"/>
                <w:sz w:val="18"/>
                <w:szCs w:val="18"/>
              </w:rPr>
            </w:pPr>
            <w:r w:rsidRPr="00727532">
              <w:rPr>
                <w:rFonts w:ascii="Verdana" w:hAnsi="Verdana"/>
                <w:sz w:val="18"/>
                <w:szCs w:val="18"/>
              </w:rPr>
              <w:t>Permanente</w:t>
            </w:r>
          </w:p>
        </w:tc>
        <w:tc>
          <w:tcPr>
            <w:tcW w:w="1181" w:type="dxa"/>
            <w:tcBorders>
              <w:top w:val="single" w:sz="4" w:space="0" w:color="auto"/>
              <w:left w:val="single" w:sz="4" w:space="0" w:color="auto"/>
              <w:bottom w:val="single" w:sz="4" w:space="0" w:color="auto"/>
              <w:right w:val="single" w:sz="4" w:space="0" w:color="auto"/>
            </w:tcBorders>
            <w:vAlign w:val="center"/>
          </w:tcPr>
          <w:p w14:paraId="41B7D6D6" w14:textId="77777777"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38" w:type="dxa"/>
            <w:tcBorders>
              <w:top w:val="single" w:sz="4" w:space="0" w:color="auto"/>
              <w:left w:val="single" w:sz="4" w:space="0" w:color="auto"/>
              <w:bottom w:val="single" w:sz="4" w:space="0" w:color="auto"/>
              <w:right w:val="single" w:sz="4" w:space="0" w:color="auto"/>
            </w:tcBorders>
            <w:vAlign w:val="center"/>
          </w:tcPr>
          <w:p w14:paraId="44B9A696" w14:textId="77777777" w:rsidR="00D93D2D" w:rsidRPr="00727532" w:rsidRDefault="00D93D2D" w:rsidP="00D93D2D">
            <w:pPr>
              <w:jc w:val="both"/>
              <w:rPr>
                <w:rFonts w:ascii="Verdana" w:hAnsi="Verdana"/>
                <w:sz w:val="18"/>
                <w:szCs w:val="18"/>
              </w:rPr>
            </w:pPr>
            <w:r w:rsidRPr="00727532">
              <w:rPr>
                <w:rFonts w:ascii="Verdana" w:hAnsi="Verdana"/>
                <w:sz w:val="18"/>
                <w:szCs w:val="18"/>
              </w:rPr>
              <w:t>10 pontos a cada seis meses de participação</w:t>
            </w:r>
          </w:p>
        </w:tc>
      </w:tr>
      <w:tr w:rsidR="00D93D2D" w:rsidRPr="00D93D2D" w14:paraId="1E12EBC4" w14:textId="77777777" w:rsidTr="000B19DA">
        <w:trPr>
          <w:trHeight w:val="123"/>
        </w:trPr>
        <w:tc>
          <w:tcPr>
            <w:tcW w:w="2931" w:type="dxa"/>
            <w:vMerge/>
            <w:tcBorders>
              <w:top w:val="single" w:sz="4" w:space="0" w:color="auto"/>
              <w:left w:val="single" w:sz="4" w:space="0" w:color="auto"/>
              <w:bottom w:val="single" w:sz="4" w:space="0" w:color="auto"/>
              <w:right w:val="single" w:sz="4" w:space="0" w:color="auto"/>
            </w:tcBorders>
            <w:vAlign w:val="center"/>
          </w:tcPr>
          <w:p w14:paraId="11F8283D" w14:textId="77777777" w:rsidR="00D93D2D" w:rsidRPr="00727532" w:rsidRDefault="00D93D2D" w:rsidP="00D93D2D">
            <w:pPr>
              <w:jc w:val="both"/>
              <w:rPr>
                <w:rFonts w:ascii="Verdana" w:hAnsi="Verdana"/>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782C6B66" w14:textId="77777777"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38" w:type="dxa"/>
            <w:tcBorders>
              <w:top w:val="single" w:sz="4" w:space="0" w:color="auto"/>
              <w:left w:val="single" w:sz="4" w:space="0" w:color="auto"/>
              <w:bottom w:val="single" w:sz="4" w:space="0" w:color="auto"/>
              <w:right w:val="single" w:sz="4" w:space="0" w:color="auto"/>
            </w:tcBorders>
            <w:vAlign w:val="center"/>
          </w:tcPr>
          <w:p w14:paraId="5B210D95" w14:textId="77777777" w:rsidR="00D93D2D" w:rsidRPr="00727532" w:rsidRDefault="00D93D2D" w:rsidP="00D93D2D">
            <w:pPr>
              <w:jc w:val="both"/>
              <w:rPr>
                <w:rFonts w:ascii="Verdana" w:hAnsi="Verdana"/>
                <w:sz w:val="18"/>
                <w:szCs w:val="18"/>
              </w:rPr>
            </w:pPr>
            <w:r w:rsidRPr="00727532">
              <w:rPr>
                <w:rFonts w:ascii="Verdana" w:hAnsi="Verdana"/>
                <w:sz w:val="18"/>
                <w:szCs w:val="18"/>
              </w:rPr>
              <w:t>5 pontos a cada seis meses de participação</w:t>
            </w:r>
          </w:p>
        </w:tc>
      </w:tr>
      <w:tr w:rsidR="00D93D2D" w:rsidRPr="00D93D2D" w14:paraId="0BE67EC9" w14:textId="77777777" w:rsidTr="000B19DA">
        <w:trPr>
          <w:trHeight w:val="188"/>
        </w:trPr>
        <w:tc>
          <w:tcPr>
            <w:tcW w:w="2931" w:type="dxa"/>
            <w:vMerge w:val="restart"/>
            <w:tcBorders>
              <w:top w:val="single" w:sz="4" w:space="0" w:color="auto"/>
              <w:left w:val="single" w:sz="4" w:space="0" w:color="auto"/>
              <w:bottom w:val="single" w:sz="4" w:space="0" w:color="auto"/>
              <w:right w:val="single" w:sz="4" w:space="0" w:color="auto"/>
            </w:tcBorders>
            <w:vAlign w:val="center"/>
          </w:tcPr>
          <w:p w14:paraId="56EB817D" w14:textId="77777777" w:rsidR="00D93D2D" w:rsidRPr="00727532" w:rsidRDefault="00D93D2D" w:rsidP="00D93D2D">
            <w:pPr>
              <w:jc w:val="both"/>
              <w:rPr>
                <w:rFonts w:ascii="Verdana" w:hAnsi="Verdana"/>
                <w:sz w:val="18"/>
                <w:szCs w:val="18"/>
              </w:rPr>
            </w:pPr>
            <w:r w:rsidRPr="00727532">
              <w:rPr>
                <w:rFonts w:ascii="Verdana" w:hAnsi="Verdana"/>
                <w:sz w:val="18"/>
                <w:szCs w:val="18"/>
              </w:rPr>
              <w:t>Não Permanente</w:t>
            </w:r>
          </w:p>
        </w:tc>
        <w:tc>
          <w:tcPr>
            <w:tcW w:w="1181" w:type="dxa"/>
            <w:tcBorders>
              <w:top w:val="single" w:sz="4" w:space="0" w:color="auto"/>
              <w:left w:val="single" w:sz="4" w:space="0" w:color="auto"/>
              <w:bottom w:val="single" w:sz="4" w:space="0" w:color="auto"/>
              <w:right w:val="single" w:sz="4" w:space="0" w:color="auto"/>
            </w:tcBorders>
            <w:vAlign w:val="center"/>
          </w:tcPr>
          <w:p w14:paraId="23D37699" w14:textId="77777777"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38" w:type="dxa"/>
            <w:tcBorders>
              <w:top w:val="single" w:sz="4" w:space="0" w:color="auto"/>
              <w:left w:val="single" w:sz="4" w:space="0" w:color="auto"/>
              <w:bottom w:val="single" w:sz="4" w:space="0" w:color="auto"/>
              <w:right w:val="single" w:sz="4" w:space="0" w:color="auto"/>
            </w:tcBorders>
            <w:vAlign w:val="center"/>
          </w:tcPr>
          <w:p w14:paraId="02798B6D" w14:textId="77777777" w:rsidR="00D93D2D" w:rsidRPr="00727532" w:rsidRDefault="00D93D2D" w:rsidP="00D93D2D">
            <w:pPr>
              <w:jc w:val="both"/>
              <w:rPr>
                <w:rFonts w:ascii="Verdana" w:hAnsi="Verdana"/>
                <w:sz w:val="18"/>
                <w:szCs w:val="18"/>
              </w:rPr>
            </w:pPr>
            <w:r w:rsidRPr="00727532">
              <w:rPr>
                <w:rFonts w:ascii="Verdana" w:hAnsi="Verdana"/>
                <w:sz w:val="18"/>
                <w:szCs w:val="18"/>
              </w:rPr>
              <w:t>10 pontos por ingresso</w:t>
            </w:r>
          </w:p>
        </w:tc>
      </w:tr>
      <w:tr w:rsidR="00D93D2D" w:rsidRPr="00D93D2D" w14:paraId="66E94498" w14:textId="77777777" w:rsidTr="000B19DA">
        <w:trPr>
          <w:trHeight w:val="123"/>
        </w:trPr>
        <w:tc>
          <w:tcPr>
            <w:tcW w:w="2931" w:type="dxa"/>
            <w:vMerge/>
            <w:tcBorders>
              <w:top w:val="single" w:sz="4" w:space="0" w:color="auto"/>
              <w:left w:val="single" w:sz="4" w:space="0" w:color="auto"/>
              <w:bottom w:val="single" w:sz="4" w:space="0" w:color="auto"/>
              <w:right w:val="single" w:sz="4" w:space="0" w:color="auto"/>
            </w:tcBorders>
            <w:vAlign w:val="center"/>
          </w:tcPr>
          <w:p w14:paraId="249AA29D" w14:textId="77777777" w:rsidR="00D93D2D" w:rsidRPr="00727532" w:rsidRDefault="00D93D2D" w:rsidP="00D93D2D">
            <w:pPr>
              <w:jc w:val="both"/>
              <w:rPr>
                <w:rFonts w:ascii="Verdana" w:hAnsi="Verdana"/>
                <w:sz w:val="18"/>
                <w:szCs w:val="18"/>
              </w:rPr>
            </w:pPr>
          </w:p>
        </w:tc>
        <w:tc>
          <w:tcPr>
            <w:tcW w:w="1181" w:type="dxa"/>
            <w:tcBorders>
              <w:top w:val="single" w:sz="4" w:space="0" w:color="auto"/>
              <w:left w:val="single" w:sz="4" w:space="0" w:color="auto"/>
              <w:bottom w:val="single" w:sz="4" w:space="0" w:color="auto"/>
              <w:right w:val="single" w:sz="4" w:space="0" w:color="auto"/>
            </w:tcBorders>
            <w:vAlign w:val="center"/>
          </w:tcPr>
          <w:p w14:paraId="5B5D3758" w14:textId="77777777"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38" w:type="dxa"/>
            <w:tcBorders>
              <w:top w:val="single" w:sz="4" w:space="0" w:color="auto"/>
              <w:left w:val="single" w:sz="4" w:space="0" w:color="auto"/>
              <w:bottom w:val="single" w:sz="4" w:space="0" w:color="auto"/>
              <w:right w:val="single" w:sz="4" w:space="0" w:color="auto"/>
            </w:tcBorders>
            <w:vAlign w:val="center"/>
          </w:tcPr>
          <w:p w14:paraId="2220FF27" w14:textId="77777777" w:rsidR="00D93D2D" w:rsidRPr="00727532" w:rsidRDefault="00D93D2D" w:rsidP="00D93D2D">
            <w:pPr>
              <w:jc w:val="both"/>
              <w:rPr>
                <w:rFonts w:ascii="Verdana" w:hAnsi="Verdana"/>
                <w:sz w:val="18"/>
                <w:szCs w:val="18"/>
              </w:rPr>
            </w:pPr>
            <w:r w:rsidRPr="00727532">
              <w:rPr>
                <w:rFonts w:ascii="Verdana" w:hAnsi="Verdana"/>
                <w:sz w:val="18"/>
                <w:szCs w:val="18"/>
              </w:rPr>
              <w:t>5 pontos por ingresso</w:t>
            </w:r>
          </w:p>
        </w:tc>
      </w:tr>
    </w:tbl>
    <w:p w14:paraId="1DF97BB9" w14:textId="77777777" w:rsidR="00D93D2D" w:rsidRPr="00D93D2D" w:rsidRDefault="00D93D2D" w:rsidP="00D93D2D">
      <w:pPr>
        <w:jc w:val="both"/>
        <w:rPr>
          <w:rFonts w:ascii="Verdana" w:hAnsi="Verdana"/>
          <w:sz w:val="20"/>
          <w:szCs w:val="20"/>
        </w:rPr>
      </w:pPr>
    </w:p>
    <w:p w14:paraId="070C2F65"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Atuação não remunerada em gestão e fiscalização de contrato/convênio.</w:t>
      </w:r>
    </w:p>
    <w:p w14:paraId="7982D83B" w14:textId="77777777"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Serão consideradas no processo de promoção por seleção as atuações não remuneradas.</w:t>
      </w:r>
    </w:p>
    <w:p w14:paraId="2BAE4586" w14:textId="77777777"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O limite máximo para a soma da pontuação em atuação em gestão e fiscalização de contrato/convênio é de 100 (cem) pontos por interstício promocional, sendo limitado a 20 (vinte) pontos, no máximo, por ano.</w:t>
      </w:r>
    </w:p>
    <w:p w14:paraId="57ADE358" w14:textId="77777777"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 xml:space="preserve">Não serão pontuados períodos inferiores a </w:t>
      </w:r>
      <w:r w:rsidR="00125352">
        <w:rPr>
          <w:rFonts w:ascii="Verdana" w:hAnsi="Verdana"/>
          <w:sz w:val="20"/>
          <w:szCs w:val="20"/>
        </w:rPr>
        <w:t>0</w:t>
      </w:r>
      <w:r w:rsidRPr="00D93D2D">
        <w:rPr>
          <w:rFonts w:ascii="Verdana" w:hAnsi="Verdana"/>
          <w:sz w:val="20"/>
          <w:szCs w:val="20"/>
        </w:rPr>
        <w:t xml:space="preserve">6 (seis) meses para atuação em gestão e fiscalização de contrato/convênio com duração igual ou superior a </w:t>
      </w:r>
      <w:r w:rsidR="00125352">
        <w:rPr>
          <w:rFonts w:ascii="Verdana" w:hAnsi="Verdana"/>
          <w:sz w:val="20"/>
          <w:szCs w:val="20"/>
        </w:rPr>
        <w:t>0</w:t>
      </w:r>
      <w:r w:rsidRPr="00D93D2D">
        <w:rPr>
          <w:rFonts w:ascii="Verdana" w:hAnsi="Verdana"/>
          <w:sz w:val="20"/>
          <w:szCs w:val="20"/>
        </w:rPr>
        <w:t>1 (um) ano.</w:t>
      </w:r>
    </w:p>
    <w:p w14:paraId="44F7939D" w14:textId="77777777"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t>Somente será considerada a gestão e fiscalização de contrato/convênio desempenhada durante o interstício promocional.</w:t>
      </w:r>
    </w:p>
    <w:p w14:paraId="68E6D668" w14:textId="77777777" w:rsidR="00D93D2D" w:rsidRPr="00D93D2D" w:rsidRDefault="00D93D2D" w:rsidP="008060FD">
      <w:pPr>
        <w:numPr>
          <w:ilvl w:val="2"/>
          <w:numId w:val="3"/>
        </w:numPr>
        <w:ind w:left="1418"/>
        <w:jc w:val="both"/>
        <w:rPr>
          <w:rFonts w:ascii="Verdana" w:hAnsi="Verdana"/>
          <w:sz w:val="20"/>
          <w:szCs w:val="20"/>
        </w:rPr>
      </w:pPr>
      <w:r w:rsidRPr="00D93D2D">
        <w:rPr>
          <w:rFonts w:ascii="Verdana" w:hAnsi="Verdana"/>
          <w:sz w:val="20"/>
          <w:szCs w:val="20"/>
        </w:rPr>
        <w:lastRenderedPageBreak/>
        <w:t>A pontuação a ser considerada para fins de atuação não remunerada em gestão e fiscalização de contrato/convênio é a constante da tabela abaixo:</w:t>
      </w:r>
    </w:p>
    <w:p w14:paraId="7ABC54F4" w14:textId="77777777" w:rsidR="00D93D2D" w:rsidRPr="00D93D2D" w:rsidRDefault="00D93D2D" w:rsidP="00D93D2D">
      <w:pPr>
        <w:jc w:val="both"/>
        <w:rPr>
          <w:rFonts w:ascii="Verdana" w:hAnsi="Verdana"/>
          <w:sz w:val="20"/>
          <w:szCs w:val="20"/>
        </w:rPr>
      </w:pPr>
      <w:r w:rsidRPr="00D93D2D">
        <w:rPr>
          <w:rFonts w:ascii="Verdana" w:hAnsi="Verdana"/>
          <w:sz w:val="20"/>
          <w:szCs w:val="20"/>
        </w:rPr>
        <w:t xml:space="preserve">        </w:t>
      </w:r>
    </w:p>
    <w:tbl>
      <w:tblPr>
        <w:tblpPr w:leftFromText="141" w:rightFromText="141" w:vertAnchor="text" w:horzAnchor="margin" w:tblpXSpec="center" w:tblpY="-127"/>
        <w:tblOverlap w:val="neve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56"/>
        <w:gridCol w:w="1038"/>
        <w:gridCol w:w="4987"/>
      </w:tblGrid>
      <w:tr w:rsidR="00D93D2D" w:rsidRPr="00D93D2D" w14:paraId="7BD09D44" w14:textId="77777777" w:rsidTr="000B19DA">
        <w:trPr>
          <w:trHeight w:val="277"/>
        </w:trPr>
        <w:tc>
          <w:tcPr>
            <w:tcW w:w="2756" w:type="dxa"/>
            <w:tcBorders>
              <w:top w:val="single" w:sz="4" w:space="0" w:color="auto"/>
              <w:left w:val="single" w:sz="4" w:space="0" w:color="auto"/>
              <w:bottom w:val="single" w:sz="4" w:space="0" w:color="auto"/>
              <w:right w:val="single" w:sz="4" w:space="0" w:color="auto"/>
            </w:tcBorders>
            <w:vAlign w:val="center"/>
          </w:tcPr>
          <w:p w14:paraId="26141A8A" w14:textId="77777777" w:rsidR="00D93D2D" w:rsidRPr="00125352" w:rsidRDefault="00D93D2D" w:rsidP="00D93D2D">
            <w:pPr>
              <w:jc w:val="both"/>
              <w:rPr>
                <w:rFonts w:ascii="Verdana" w:hAnsi="Verdana"/>
                <w:b/>
                <w:sz w:val="18"/>
                <w:szCs w:val="18"/>
              </w:rPr>
            </w:pPr>
            <w:r w:rsidRPr="00125352">
              <w:rPr>
                <w:rFonts w:ascii="Verdana" w:hAnsi="Verdana"/>
                <w:b/>
                <w:sz w:val="18"/>
                <w:szCs w:val="18"/>
              </w:rPr>
              <w:t>Duração do Contrato/Convênio</w:t>
            </w:r>
          </w:p>
        </w:tc>
        <w:tc>
          <w:tcPr>
            <w:tcW w:w="1038" w:type="dxa"/>
            <w:tcBorders>
              <w:top w:val="single" w:sz="4" w:space="0" w:color="auto"/>
              <w:left w:val="single" w:sz="4" w:space="0" w:color="auto"/>
              <w:bottom w:val="single" w:sz="4" w:space="0" w:color="auto"/>
              <w:right w:val="single" w:sz="4" w:space="0" w:color="auto"/>
            </w:tcBorders>
            <w:vAlign w:val="center"/>
          </w:tcPr>
          <w:p w14:paraId="6C4AEA62" w14:textId="77777777" w:rsidR="00D93D2D" w:rsidRPr="00125352" w:rsidRDefault="00D93D2D" w:rsidP="00D93D2D">
            <w:pPr>
              <w:jc w:val="both"/>
              <w:rPr>
                <w:rFonts w:ascii="Verdana" w:hAnsi="Verdana"/>
                <w:b/>
                <w:sz w:val="18"/>
                <w:szCs w:val="18"/>
              </w:rPr>
            </w:pPr>
            <w:r w:rsidRPr="00125352">
              <w:rPr>
                <w:rFonts w:ascii="Verdana" w:hAnsi="Verdana"/>
                <w:b/>
                <w:sz w:val="18"/>
                <w:szCs w:val="18"/>
              </w:rPr>
              <w:t>Atuação</w:t>
            </w:r>
          </w:p>
        </w:tc>
        <w:tc>
          <w:tcPr>
            <w:tcW w:w="4987" w:type="dxa"/>
            <w:tcBorders>
              <w:top w:val="single" w:sz="4" w:space="0" w:color="auto"/>
              <w:left w:val="single" w:sz="4" w:space="0" w:color="auto"/>
              <w:bottom w:val="single" w:sz="4" w:space="0" w:color="auto"/>
              <w:right w:val="single" w:sz="4" w:space="0" w:color="auto"/>
            </w:tcBorders>
            <w:vAlign w:val="center"/>
          </w:tcPr>
          <w:p w14:paraId="110EB208" w14:textId="77777777" w:rsidR="00D93D2D" w:rsidRPr="00125352" w:rsidRDefault="00D93D2D" w:rsidP="00D93D2D">
            <w:pPr>
              <w:jc w:val="both"/>
              <w:rPr>
                <w:rFonts w:ascii="Verdana" w:hAnsi="Verdana"/>
                <w:b/>
                <w:sz w:val="18"/>
                <w:szCs w:val="18"/>
              </w:rPr>
            </w:pPr>
            <w:r w:rsidRPr="00125352">
              <w:rPr>
                <w:rFonts w:ascii="Verdana" w:hAnsi="Verdana"/>
                <w:b/>
                <w:sz w:val="18"/>
                <w:szCs w:val="18"/>
              </w:rPr>
              <w:t>Pontuação</w:t>
            </w:r>
          </w:p>
        </w:tc>
      </w:tr>
      <w:tr w:rsidR="00D93D2D" w:rsidRPr="00D93D2D" w14:paraId="5D8F23F4" w14:textId="77777777" w:rsidTr="000B19DA">
        <w:trPr>
          <w:trHeight w:val="277"/>
        </w:trPr>
        <w:tc>
          <w:tcPr>
            <w:tcW w:w="2756" w:type="dxa"/>
            <w:vMerge w:val="restart"/>
            <w:tcBorders>
              <w:top w:val="single" w:sz="4" w:space="0" w:color="auto"/>
              <w:left w:val="single" w:sz="4" w:space="0" w:color="auto"/>
              <w:bottom w:val="single" w:sz="4" w:space="0" w:color="auto"/>
              <w:right w:val="single" w:sz="4" w:space="0" w:color="auto"/>
            </w:tcBorders>
            <w:vAlign w:val="center"/>
          </w:tcPr>
          <w:p w14:paraId="0D2E3B08" w14:textId="77777777" w:rsidR="00D93D2D" w:rsidRPr="00727532" w:rsidRDefault="00D93D2D" w:rsidP="00D93D2D">
            <w:pPr>
              <w:jc w:val="both"/>
              <w:rPr>
                <w:rFonts w:ascii="Verdana" w:hAnsi="Verdana"/>
                <w:sz w:val="18"/>
                <w:szCs w:val="18"/>
              </w:rPr>
            </w:pPr>
            <w:r w:rsidRPr="00727532">
              <w:rPr>
                <w:rFonts w:ascii="Verdana" w:hAnsi="Verdana"/>
                <w:sz w:val="18"/>
                <w:szCs w:val="18"/>
              </w:rPr>
              <w:t>Igual ou superior a um ano</w:t>
            </w:r>
          </w:p>
        </w:tc>
        <w:tc>
          <w:tcPr>
            <w:tcW w:w="1038" w:type="dxa"/>
            <w:tcBorders>
              <w:top w:val="single" w:sz="4" w:space="0" w:color="auto"/>
              <w:left w:val="single" w:sz="4" w:space="0" w:color="auto"/>
              <w:bottom w:val="single" w:sz="4" w:space="0" w:color="auto"/>
              <w:right w:val="single" w:sz="4" w:space="0" w:color="auto"/>
            </w:tcBorders>
            <w:vAlign w:val="center"/>
          </w:tcPr>
          <w:p w14:paraId="419B692A" w14:textId="77777777"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87" w:type="dxa"/>
            <w:tcBorders>
              <w:top w:val="single" w:sz="4" w:space="0" w:color="auto"/>
              <w:left w:val="single" w:sz="4" w:space="0" w:color="auto"/>
              <w:bottom w:val="single" w:sz="4" w:space="0" w:color="auto"/>
              <w:right w:val="single" w:sz="4" w:space="0" w:color="auto"/>
            </w:tcBorders>
            <w:vAlign w:val="center"/>
          </w:tcPr>
          <w:p w14:paraId="021E4023" w14:textId="77777777" w:rsidR="00D93D2D" w:rsidRPr="00727532" w:rsidRDefault="00D93D2D" w:rsidP="00D93D2D">
            <w:pPr>
              <w:jc w:val="both"/>
              <w:rPr>
                <w:rFonts w:ascii="Verdana" w:hAnsi="Verdana"/>
                <w:sz w:val="18"/>
                <w:szCs w:val="18"/>
              </w:rPr>
            </w:pPr>
            <w:r w:rsidRPr="00727532">
              <w:rPr>
                <w:rFonts w:ascii="Verdana" w:hAnsi="Verdana"/>
                <w:sz w:val="18"/>
                <w:szCs w:val="18"/>
              </w:rPr>
              <w:t>10 pontos a cada seis meses de participação</w:t>
            </w:r>
          </w:p>
        </w:tc>
      </w:tr>
      <w:tr w:rsidR="00D93D2D" w:rsidRPr="00D93D2D" w14:paraId="691F2406" w14:textId="77777777" w:rsidTr="000B19DA">
        <w:trPr>
          <w:trHeight w:val="147"/>
        </w:trPr>
        <w:tc>
          <w:tcPr>
            <w:tcW w:w="2756" w:type="dxa"/>
            <w:vMerge/>
            <w:tcBorders>
              <w:top w:val="single" w:sz="4" w:space="0" w:color="auto"/>
              <w:left w:val="single" w:sz="4" w:space="0" w:color="auto"/>
              <w:bottom w:val="single" w:sz="4" w:space="0" w:color="auto"/>
              <w:right w:val="single" w:sz="4" w:space="0" w:color="auto"/>
            </w:tcBorders>
            <w:vAlign w:val="center"/>
          </w:tcPr>
          <w:p w14:paraId="57632C0C" w14:textId="77777777" w:rsidR="00D93D2D" w:rsidRPr="00727532" w:rsidRDefault="00D93D2D" w:rsidP="00D93D2D">
            <w:pPr>
              <w:jc w:val="both"/>
              <w:rPr>
                <w:rFonts w:ascii="Verdana" w:hAnsi="Verdana"/>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14:paraId="129DA220" w14:textId="77777777"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87" w:type="dxa"/>
            <w:tcBorders>
              <w:top w:val="single" w:sz="4" w:space="0" w:color="auto"/>
              <w:left w:val="single" w:sz="4" w:space="0" w:color="auto"/>
              <w:bottom w:val="single" w:sz="4" w:space="0" w:color="auto"/>
              <w:right w:val="single" w:sz="4" w:space="0" w:color="auto"/>
            </w:tcBorders>
            <w:vAlign w:val="center"/>
          </w:tcPr>
          <w:p w14:paraId="44617054" w14:textId="77777777" w:rsidR="00D93D2D" w:rsidRPr="00727532" w:rsidRDefault="00D93D2D" w:rsidP="00D93D2D">
            <w:pPr>
              <w:jc w:val="both"/>
              <w:rPr>
                <w:rFonts w:ascii="Verdana" w:hAnsi="Verdana"/>
                <w:sz w:val="18"/>
                <w:szCs w:val="18"/>
              </w:rPr>
            </w:pPr>
            <w:r w:rsidRPr="00727532">
              <w:rPr>
                <w:rFonts w:ascii="Verdana" w:hAnsi="Verdana"/>
                <w:sz w:val="18"/>
                <w:szCs w:val="18"/>
              </w:rPr>
              <w:t>5 pontos a cada seis meses de participação</w:t>
            </w:r>
          </w:p>
        </w:tc>
      </w:tr>
      <w:tr w:rsidR="00D93D2D" w:rsidRPr="00D93D2D" w14:paraId="7E6B8F11" w14:textId="77777777" w:rsidTr="000B19DA">
        <w:trPr>
          <w:trHeight w:val="277"/>
        </w:trPr>
        <w:tc>
          <w:tcPr>
            <w:tcW w:w="2756" w:type="dxa"/>
            <w:vMerge w:val="restart"/>
            <w:tcBorders>
              <w:top w:val="single" w:sz="4" w:space="0" w:color="auto"/>
              <w:left w:val="single" w:sz="4" w:space="0" w:color="auto"/>
              <w:bottom w:val="single" w:sz="4" w:space="0" w:color="auto"/>
              <w:right w:val="single" w:sz="4" w:space="0" w:color="auto"/>
            </w:tcBorders>
            <w:vAlign w:val="center"/>
          </w:tcPr>
          <w:p w14:paraId="6AB5EE64" w14:textId="77777777" w:rsidR="00D93D2D" w:rsidRPr="00727532" w:rsidRDefault="00D93D2D" w:rsidP="00D93D2D">
            <w:pPr>
              <w:jc w:val="both"/>
              <w:rPr>
                <w:rFonts w:ascii="Verdana" w:hAnsi="Verdana"/>
                <w:sz w:val="18"/>
                <w:szCs w:val="18"/>
              </w:rPr>
            </w:pPr>
            <w:r w:rsidRPr="00727532">
              <w:rPr>
                <w:rFonts w:ascii="Verdana" w:hAnsi="Verdana"/>
                <w:sz w:val="18"/>
                <w:szCs w:val="18"/>
              </w:rPr>
              <w:t>Inferior a um ano</w:t>
            </w:r>
          </w:p>
        </w:tc>
        <w:tc>
          <w:tcPr>
            <w:tcW w:w="1038" w:type="dxa"/>
            <w:tcBorders>
              <w:top w:val="single" w:sz="4" w:space="0" w:color="auto"/>
              <w:left w:val="single" w:sz="4" w:space="0" w:color="auto"/>
              <w:bottom w:val="single" w:sz="4" w:space="0" w:color="auto"/>
              <w:right w:val="single" w:sz="4" w:space="0" w:color="auto"/>
            </w:tcBorders>
            <w:vAlign w:val="center"/>
          </w:tcPr>
          <w:p w14:paraId="608767F7" w14:textId="77777777" w:rsidR="00D93D2D" w:rsidRPr="00727532" w:rsidRDefault="00D93D2D" w:rsidP="00D93D2D">
            <w:pPr>
              <w:jc w:val="both"/>
              <w:rPr>
                <w:rFonts w:ascii="Verdana" w:hAnsi="Verdana"/>
                <w:sz w:val="18"/>
                <w:szCs w:val="18"/>
              </w:rPr>
            </w:pPr>
            <w:r w:rsidRPr="00727532">
              <w:rPr>
                <w:rFonts w:ascii="Verdana" w:hAnsi="Verdana"/>
                <w:sz w:val="18"/>
                <w:szCs w:val="18"/>
              </w:rPr>
              <w:t>Titular</w:t>
            </w:r>
          </w:p>
        </w:tc>
        <w:tc>
          <w:tcPr>
            <w:tcW w:w="4987" w:type="dxa"/>
            <w:tcBorders>
              <w:top w:val="single" w:sz="4" w:space="0" w:color="auto"/>
              <w:left w:val="single" w:sz="4" w:space="0" w:color="auto"/>
              <w:bottom w:val="single" w:sz="4" w:space="0" w:color="auto"/>
              <w:right w:val="single" w:sz="4" w:space="0" w:color="auto"/>
            </w:tcBorders>
            <w:vAlign w:val="center"/>
          </w:tcPr>
          <w:p w14:paraId="45AC4F50" w14:textId="77777777" w:rsidR="00D93D2D" w:rsidRPr="00727532" w:rsidRDefault="00D93D2D" w:rsidP="00D93D2D">
            <w:pPr>
              <w:jc w:val="both"/>
              <w:rPr>
                <w:rFonts w:ascii="Verdana" w:hAnsi="Verdana"/>
                <w:sz w:val="18"/>
                <w:szCs w:val="18"/>
              </w:rPr>
            </w:pPr>
            <w:r w:rsidRPr="00727532">
              <w:rPr>
                <w:rFonts w:ascii="Verdana" w:hAnsi="Verdana"/>
                <w:sz w:val="18"/>
                <w:szCs w:val="18"/>
              </w:rPr>
              <w:t>10 pontos por contrato/convênio</w:t>
            </w:r>
          </w:p>
        </w:tc>
      </w:tr>
      <w:tr w:rsidR="00D93D2D" w:rsidRPr="00D93D2D" w14:paraId="2A9F2B83" w14:textId="77777777" w:rsidTr="000B19DA">
        <w:trPr>
          <w:trHeight w:val="147"/>
        </w:trPr>
        <w:tc>
          <w:tcPr>
            <w:tcW w:w="2756" w:type="dxa"/>
            <w:vMerge/>
            <w:tcBorders>
              <w:top w:val="single" w:sz="4" w:space="0" w:color="auto"/>
              <w:left w:val="single" w:sz="4" w:space="0" w:color="auto"/>
              <w:bottom w:val="single" w:sz="4" w:space="0" w:color="auto"/>
              <w:right w:val="single" w:sz="4" w:space="0" w:color="auto"/>
            </w:tcBorders>
            <w:vAlign w:val="center"/>
          </w:tcPr>
          <w:p w14:paraId="7F5C8BAA" w14:textId="77777777" w:rsidR="00D93D2D" w:rsidRPr="00727532" w:rsidRDefault="00D93D2D" w:rsidP="00D93D2D">
            <w:pPr>
              <w:jc w:val="both"/>
              <w:rPr>
                <w:rFonts w:ascii="Verdana" w:hAnsi="Verdana"/>
                <w:sz w:val="18"/>
                <w:szCs w:val="18"/>
              </w:rPr>
            </w:pPr>
          </w:p>
        </w:tc>
        <w:tc>
          <w:tcPr>
            <w:tcW w:w="1038" w:type="dxa"/>
            <w:tcBorders>
              <w:top w:val="single" w:sz="4" w:space="0" w:color="auto"/>
              <w:left w:val="single" w:sz="4" w:space="0" w:color="auto"/>
              <w:bottom w:val="single" w:sz="4" w:space="0" w:color="auto"/>
              <w:right w:val="single" w:sz="4" w:space="0" w:color="auto"/>
            </w:tcBorders>
            <w:vAlign w:val="center"/>
          </w:tcPr>
          <w:p w14:paraId="1C66E8C7" w14:textId="77777777" w:rsidR="00D93D2D" w:rsidRPr="00727532" w:rsidRDefault="00D93D2D" w:rsidP="00D93D2D">
            <w:pPr>
              <w:jc w:val="both"/>
              <w:rPr>
                <w:rFonts w:ascii="Verdana" w:hAnsi="Verdana"/>
                <w:sz w:val="18"/>
                <w:szCs w:val="18"/>
              </w:rPr>
            </w:pPr>
            <w:r w:rsidRPr="00727532">
              <w:rPr>
                <w:rFonts w:ascii="Verdana" w:hAnsi="Verdana"/>
                <w:sz w:val="18"/>
                <w:szCs w:val="18"/>
              </w:rPr>
              <w:t>Suplente</w:t>
            </w:r>
          </w:p>
        </w:tc>
        <w:tc>
          <w:tcPr>
            <w:tcW w:w="4987" w:type="dxa"/>
            <w:tcBorders>
              <w:top w:val="single" w:sz="4" w:space="0" w:color="auto"/>
              <w:left w:val="single" w:sz="4" w:space="0" w:color="auto"/>
              <w:bottom w:val="single" w:sz="4" w:space="0" w:color="auto"/>
              <w:right w:val="single" w:sz="4" w:space="0" w:color="auto"/>
            </w:tcBorders>
            <w:vAlign w:val="center"/>
          </w:tcPr>
          <w:p w14:paraId="32FCE30D" w14:textId="77777777" w:rsidR="00D93D2D" w:rsidRPr="00727532" w:rsidRDefault="00D93D2D" w:rsidP="00D93D2D">
            <w:pPr>
              <w:jc w:val="both"/>
              <w:rPr>
                <w:rFonts w:ascii="Verdana" w:hAnsi="Verdana"/>
                <w:sz w:val="18"/>
                <w:szCs w:val="18"/>
              </w:rPr>
            </w:pPr>
            <w:r w:rsidRPr="00727532">
              <w:rPr>
                <w:rFonts w:ascii="Verdana" w:hAnsi="Verdana"/>
                <w:sz w:val="18"/>
                <w:szCs w:val="18"/>
              </w:rPr>
              <w:t>5 pontos por contrato/convênio</w:t>
            </w:r>
          </w:p>
        </w:tc>
      </w:tr>
    </w:tbl>
    <w:p w14:paraId="37550680" w14:textId="77777777" w:rsidR="00D93D2D" w:rsidRPr="008060FD" w:rsidRDefault="00D93D2D" w:rsidP="008060FD">
      <w:pPr>
        <w:numPr>
          <w:ilvl w:val="1"/>
          <w:numId w:val="3"/>
        </w:numPr>
        <w:jc w:val="both"/>
        <w:rPr>
          <w:rFonts w:ascii="Verdana" w:hAnsi="Verdana"/>
          <w:sz w:val="20"/>
          <w:szCs w:val="20"/>
        </w:rPr>
      </w:pPr>
      <w:r w:rsidRPr="008060FD">
        <w:rPr>
          <w:rFonts w:ascii="Verdana" w:hAnsi="Verdana"/>
          <w:sz w:val="20"/>
          <w:szCs w:val="20"/>
        </w:rPr>
        <w:t>Publicação e apresentação de trabalho científico/técnico, premiação ou classificação no INOVES e premiação de projetos.</w:t>
      </w:r>
    </w:p>
    <w:p w14:paraId="53E72208" w14:textId="77777777" w:rsidR="00D93D2D" w:rsidRPr="00D93D2D" w:rsidRDefault="00D93D2D" w:rsidP="008060FD">
      <w:pPr>
        <w:numPr>
          <w:ilvl w:val="2"/>
          <w:numId w:val="3"/>
        </w:numPr>
        <w:tabs>
          <w:tab w:val="left" w:pos="1418"/>
        </w:tabs>
        <w:ind w:left="1276" w:hanging="567"/>
        <w:jc w:val="both"/>
        <w:rPr>
          <w:rFonts w:ascii="Verdana" w:hAnsi="Verdana"/>
          <w:sz w:val="20"/>
          <w:szCs w:val="20"/>
        </w:rPr>
      </w:pPr>
      <w:r w:rsidRPr="00D93D2D">
        <w:rPr>
          <w:rFonts w:ascii="Verdana" w:hAnsi="Verdana"/>
          <w:sz w:val="20"/>
          <w:szCs w:val="20"/>
        </w:rPr>
        <w:t>Será considerada, para fins de promoção por seleção, a publicação e apresentação de trabalho científico/técnico, a premiação ou classificação no INOVES e a premiação de projetos em que o servidor tenha participação efetiva na elaboração e/ou desenvolvimento, desde que apresente correlação com as atribuições do cargo efetivo do servidor, ou do cargo em comissão ou da função gratificada.</w:t>
      </w:r>
    </w:p>
    <w:p w14:paraId="65117C53" w14:textId="77777777" w:rsidR="00D93D2D" w:rsidRPr="00D93D2D" w:rsidRDefault="00D93D2D" w:rsidP="008060FD">
      <w:pPr>
        <w:numPr>
          <w:ilvl w:val="2"/>
          <w:numId w:val="3"/>
        </w:numPr>
        <w:tabs>
          <w:tab w:val="left" w:pos="1418"/>
        </w:tabs>
        <w:ind w:left="1276" w:hanging="567"/>
        <w:jc w:val="both"/>
        <w:rPr>
          <w:rFonts w:ascii="Verdana" w:hAnsi="Verdana"/>
          <w:sz w:val="20"/>
          <w:szCs w:val="20"/>
        </w:rPr>
      </w:pPr>
      <w:r w:rsidRPr="00D93D2D">
        <w:rPr>
          <w:rFonts w:ascii="Verdana" w:hAnsi="Verdana"/>
          <w:sz w:val="20"/>
          <w:szCs w:val="20"/>
        </w:rPr>
        <w:t xml:space="preserve">Somente serão pontuados os trabalhos científicos que tenham a qualidade devidamente aferida pela </w:t>
      </w:r>
      <w:proofErr w:type="spellStart"/>
      <w:r w:rsidRPr="00D93D2D">
        <w:rPr>
          <w:rFonts w:ascii="Verdana" w:hAnsi="Verdana"/>
          <w:sz w:val="20"/>
          <w:szCs w:val="20"/>
        </w:rPr>
        <w:t>Qualis</w:t>
      </w:r>
      <w:proofErr w:type="spellEnd"/>
      <w:r w:rsidRPr="00D93D2D">
        <w:rPr>
          <w:rFonts w:ascii="Verdana" w:hAnsi="Verdana"/>
          <w:sz w:val="20"/>
          <w:szCs w:val="20"/>
        </w:rPr>
        <w:t xml:space="preserve"> – CAPES.</w:t>
      </w:r>
    </w:p>
    <w:p w14:paraId="6ADB59CF" w14:textId="77777777" w:rsidR="00D93D2D" w:rsidRPr="00D93D2D" w:rsidRDefault="00D93D2D" w:rsidP="008060FD">
      <w:pPr>
        <w:numPr>
          <w:ilvl w:val="2"/>
          <w:numId w:val="3"/>
        </w:numPr>
        <w:tabs>
          <w:tab w:val="left" w:pos="1418"/>
        </w:tabs>
        <w:ind w:left="1276" w:hanging="567"/>
        <w:jc w:val="both"/>
        <w:rPr>
          <w:rFonts w:ascii="Verdana" w:hAnsi="Verdana"/>
          <w:sz w:val="20"/>
          <w:szCs w:val="20"/>
        </w:rPr>
      </w:pPr>
      <w:r w:rsidRPr="00D93D2D">
        <w:rPr>
          <w:rFonts w:ascii="Verdana" w:hAnsi="Verdana"/>
          <w:sz w:val="20"/>
          <w:szCs w:val="20"/>
        </w:rPr>
        <w:t>Somente será considerada a publicação e apresentação de trabalho científico/técnico, a premiação ou classificação no INOVES e a premiação de projetos, que ocorrer durante o interstício promocional.</w:t>
      </w:r>
    </w:p>
    <w:p w14:paraId="7C115C59"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O limite máximo para a soma da pontuação em publicação e apresentação de trabalho científico/técnico, premiação ou classificação no INOVES e premiação de projetos é de 100 (cem) pontos por interstício promocional.</w:t>
      </w:r>
    </w:p>
    <w:tbl>
      <w:tblPr>
        <w:tblW w:w="879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17"/>
        <w:gridCol w:w="3078"/>
      </w:tblGrid>
      <w:tr w:rsidR="00D93D2D" w:rsidRPr="00D93D2D" w14:paraId="383533D9" w14:textId="77777777" w:rsidTr="000B19DA">
        <w:trPr>
          <w:trHeight w:val="393"/>
        </w:trPr>
        <w:tc>
          <w:tcPr>
            <w:tcW w:w="8795" w:type="dxa"/>
            <w:gridSpan w:val="2"/>
            <w:tcBorders>
              <w:top w:val="single" w:sz="4" w:space="0" w:color="auto"/>
              <w:left w:val="single" w:sz="4" w:space="0" w:color="auto"/>
              <w:bottom w:val="single" w:sz="4" w:space="0" w:color="auto"/>
              <w:right w:val="single" w:sz="4" w:space="0" w:color="auto"/>
            </w:tcBorders>
            <w:vAlign w:val="center"/>
          </w:tcPr>
          <w:p w14:paraId="4110AFCD" w14:textId="77777777" w:rsidR="00D93D2D" w:rsidRPr="00125352" w:rsidRDefault="00D93D2D" w:rsidP="00D93D2D">
            <w:pPr>
              <w:jc w:val="both"/>
              <w:rPr>
                <w:rFonts w:ascii="Verdana" w:hAnsi="Verdana"/>
                <w:b/>
                <w:sz w:val="18"/>
                <w:szCs w:val="18"/>
              </w:rPr>
            </w:pPr>
            <w:r w:rsidRPr="00125352">
              <w:rPr>
                <w:rFonts w:ascii="Verdana" w:hAnsi="Verdana"/>
                <w:b/>
                <w:sz w:val="18"/>
                <w:szCs w:val="18"/>
              </w:rPr>
              <w:t>Tabela de Pontuação do Critério: Publicação e Apresentação de Trabalho Científico/Técnico, e Premiação de Projetos.</w:t>
            </w:r>
          </w:p>
        </w:tc>
      </w:tr>
      <w:tr w:rsidR="00D93D2D" w:rsidRPr="00D93D2D" w14:paraId="3DA10A77" w14:textId="77777777" w:rsidTr="000B19DA">
        <w:trPr>
          <w:trHeight w:val="315"/>
        </w:trPr>
        <w:tc>
          <w:tcPr>
            <w:tcW w:w="5717" w:type="dxa"/>
            <w:vMerge w:val="restart"/>
            <w:tcBorders>
              <w:top w:val="single" w:sz="4" w:space="0" w:color="auto"/>
              <w:left w:val="single" w:sz="4" w:space="0" w:color="auto"/>
              <w:right w:val="single" w:sz="4" w:space="0" w:color="auto"/>
            </w:tcBorders>
            <w:vAlign w:val="center"/>
          </w:tcPr>
          <w:p w14:paraId="6C12E6A5" w14:textId="77777777" w:rsidR="00D93D2D" w:rsidRPr="00727532" w:rsidRDefault="00D93D2D" w:rsidP="00D93D2D">
            <w:pPr>
              <w:jc w:val="both"/>
              <w:rPr>
                <w:rFonts w:ascii="Verdana" w:hAnsi="Verdana"/>
                <w:sz w:val="18"/>
                <w:szCs w:val="18"/>
              </w:rPr>
            </w:pPr>
            <w:r w:rsidRPr="00727532">
              <w:rPr>
                <w:rFonts w:ascii="Verdana" w:hAnsi="Verdana"/>
                <w:sz w:val="18"/>
                <w:szCs w:val="18"/>
              </w:rPr>
              <w:t>Trabalho Publicado ou Apresentado</w:t>
            </w:r>
          </w:p>
          <w:p w14:paraId="2C27277A" w14:textId="77777777" w:rsidR="00D93D2D" w:rsidRPr="00727532" w:rsidRDefault="00D93D2D" w:rsidP="00D93D2D">
            <w:pPr>
              <w:jc w:val="both"/>
              <w:rPr>
                <w:rFonts w:ascii="Verdana" w:hAnsi="Verdana"/>
                <w:sz w:val="18"/>
                <w:szCs w:val="18"/>
              </w:rPr>
            </w:pPr>
            <w:r w:rsidRPr="00727532">
              <w:rPr>
                <w:rFonts w:ascii="Verdana" w:hAnsi="Verdana"/>
                <w:sz w:val="18"/>
                <w:szCs w:val="18"/>
              </w:rPr>
              <w:t>Projeto Premiado</w:t>
            </w:r>
          </w:p>
        </w:tc>
        <w:tc>
          <w:tcPr>
            <w:tcW w:w="3078" w:type="dxa"/>
            <w:tcBorders>
              <w:top w:val="single" w:sz="4" w:space="0" w:color="auto"/>
              <w:left w:val="single" w:sz="4" w:space="0" w:color="auto"/>
              <w:bottom w:val="single" w:sz="4" w:space="0" w:color="auto"/>
              <w:right w:val="single" w:sz="4" w:space="0" w:color="auto"/>
            </w:tcBorders>
            <w:vAlign w:val="center"/>
          </w:tcPr>
          <w:p w14:paraId="75223D92" w14:textId="77777777" w:rsidR="00D93D2D" w:rsidRPr="00727532" w:rsidRDefault="00D93D2D" w:rsidP="00D93D2D">
            <w:pPr>
              <w:jc w:val="both"/>
              <w:rPr>
                <w:rFonts w:ascii="Verdana" w:hAnsi="Verdana"/>
                <w:sz w:val="18"/>
                <w:szCs w:val="18"/>
              </w:rPr>
            </w:pPr>
            <w:r w:rsidRPr="00727532">
              <w:rPr>
                <w:rFonts w:ascii="Verdana" w:hAnsi="Verdana"/>
                <w:sz w:val="18"/>
                <w:szCs w:val="18"/>
              </w:rPr>
              <w:t>Pontuação</w:t>
            </w:r>
          </w:p>
        </w:tc>
      </w:tr>
      <w:tr w:rsidR="00D93D2D" w:rsidRPr="00D93D2D" w14:paraId="19DEA334" w14:textId="77777777" w:rsidTr="000B19DA">
        <w:trPr>
          <w:trHeight w:val="442"/>
        </w:trPr>
        <w:tc>
          <w:tcPr>
            <w:tcW w:w="5717" w:type="dxa"/>
            <w:vMerge/>
            <w:tcBorders>
              <w:left w:val="single" w:sz="4" w:space="0" w:color="auto"/>
              <w:bottom w:val="single" w:sz="4" w:space="0" w:color="auto"/>
              <w:right w:val="single" w:sz="4" w:space="0" w:color="auto"/>
            </w:tcBorders>
            <w:vAlign w:val="center"/>
          </w:tcPr>
          <w:p w14:paraId="661B5DF5" w14:textId="77777777" w:rsidR="00D93D2D" w:rsidRPr="00727532" w:rsidRDefault="00D93D2D" w:rsidP="00D93D2D">
            <w:pPr>
              <w:jc w:val="both"/>
              <w:rPr>
                <w:rFonts w:ascii="Verdana" w:hAnsi="Verdana"/>
                <w:sz w:val="18"/>
                <w:szCs w:val="18"/>
              </w:rPr>
            </w:pPr>
          </w:p>
        </w:tc>
        <w:tc>
          <w:tcPr>
            <w:tcW w:w="3078" w:type="dxa"/>
            <w:tcBorders>
              <w:top w:val="single" w:sz="4" w:space="0" w:color="auto"/>
              <w:left w:val="single" w:sz="4" w:space="0" w:color="auto"/>
              <w:bottom w:val="single" w:sz="4" w:space="0" w:color="auto"/>
              <w:right w:val="single" w:sz="4" w:space="0" w:color="auto"/>
            </w:tcBorders>
            <w:vAlign w:val="center"/>
          </w:tcPr>
          <w:p w14:paraId="42F05AF8" w14:textId="77777777" w:rsidR="00D93D2D" w:rsidRPr="00727532" w:rsidRDefault="00D93D2D" w:rsidP="00D93D2D">
            <w:pPr>
              <w:jc w:val="both"/>
              <w:rPr>
                <w:rFonts w:ascii="Verdana" w:hAnsi="Verdana"/>
                <w:sz w:val="18"/>
                <w:szCs w:val="18"/>
              </w:rPr>
            </w:pPr>
            <w:r w:rsidRPr="00727532">
              <w:rPr>
                <w:rFonts w:ascii="Verdana" w:hAnsi="Verdana"/>
                <w:sz w:val="18"/>
                <w:szCs w:val="18"/>
              </w:rPr>
              <w:t>30 Pontos</w:t>
            </w:r>
          </w:p>
        </w:tc>
      </w:tr>
      <w:tr w:rsidR="00D93D2D" w:rsidRPr="00D93D2D" w14:paraId="49906FDC" w14:textId="77777777" w:rsidTr="000B19DA">
        <w:trPr>
          <w:trHeight w:val="190"/>
        </w:trPr>
        <w:tc>
          <w:tcPr>
            <w:tcW w:w="8795" w:type="dxa"/>
            <w:gridSpan w:val="2"/>
            <w:tcBorders>
              <w:top w:val="single" w:sz="4" w:space="0" w:color="auto"/>
              <w:left w:val="single" w:sz="4" w:space="0" w:color="auto"/>
              <w:bottom w:val="single" w:sz="4" w:space="0" w:color="auto"/>
              <w:right w:val="single" w:sz="4" w:space="0" w:color="auto"/>
            </w:tcBorders>
            <w:vAlign w:val="center"/>
          </w:tcPr>
          <w:p w14:paraId="0D27C3D5" w14:textId="77777777" w:rsidR="00D93D2D" w:rsidRPr="00727532" w:rsidRDefault="00D93D2D" w:rsidP="00D93D2D">
            <w:pPr>
              <w:jc w:val="both"/>
              <w:rPr>
                <w:rFonts w:ascii="Verdana" w:hAnsi="Verdana"/>
                <w:sz w:val="18"/>
                <w:szCs w:val="18"/>
              </w:rPr>
            </w:pPr>
            <w:r w:rsidRPr="00727532">
              <w:rPr>
                <w:rFonts w:ascii="Verdana" w:hAnsi="Verdana"/>
                <w:sz w:val="18"/>
                <w:szCs w:val="18"/>
              </w:rPr>
              <w:t>Tabela de Pontuação do Critério: Premiação ou Classificação no INOVES</w:t>
            </w:r>
          </w:p>
        </w:tc>
      </w:tr>
      <w:tr w:rsidR="00D93D2D" w:rsidRPr="00D93D2D" w14:paraId="01BA90A9" w14:textId="77777777" w:rsidTr="000B19DA">
        <w:trPr>
          <w:trHeight w:val="202"/>
        </w:trPr>
        <w:tc>
          <w:tcPr>
            <w:tcW w:w="5717" w:type="dxa"/>
            <w:tcBorders>
              <w:top w:val="single" w:sz="4" w:space="0" w:color="auto"/>
              <w:left w:val="single" w:sz="4" w:space="0" w:color="auto"/>
              <w:bottom w:val="single" w:sz="4" w:space="0" w:color="auto"/>
              <w:right w:val="single" w:sz="4" w:space="0" w:color="auto"/>
            </w:tcBorders>
            <w:vAlign w:val="center"/>
          </w:tcPr>
          <w:p w14:paraId="45202E94" w14:textId="77777777" w:rsidR="00D93D2D" w:rsidRPr="00727532" w:rsidRDefault="00D93D2D" w:rsidP="00D93D2D">
            <w:pPr>
              <w:jc w:val="both"/>
              <w:rPr>
                <w:rFonts w:ascii="Verdana" w:hAnsi="Verdana"/>
                <w:sz w:val="18"/>
                <w:szCs w:val="18"/>
              </w:rPr>
            </w:pPr>
            <w:r w:rsidRPr="00727532">
              <w:rPr>
                <w:rFonts w:ascii="Verdana" w:hAnsi="Verdana"/>
                <w:sz w:val="18"/>
                <w:szCs w:val="18"/>
              </w:rPr>
              <w:t>Categoria</w:t>
            </w:r>
          </w:p>
        </w:tc>
        <w:tc>
          <w:tcPr>
            <w:tcW w:w="3078" w:type="dxa"/>
            <w:tcBorders>
              <w:top w:val="single" w:sz="4" w:space="0" w:color="auto"/>
              <w:left w:val="single" w:sz="4" w:space="0" w:color="auto"/>
              <w:bottom w:val="single" w:sz="4" w:space="0" w:color="auto"/>
              <w:right w:val="single" w:sz="4" w:space="0" w:color="auto"/>
            </w:tcBorders>
            <w:vAlign w:val="center"/>
          </w:tcPr>
          <w:p w14:paraId="7EA7AD91" w14:textId="77777777" w:rsidR="00D93D2D" w:rsidRPr="00727532" w:rsidRDefault="00D93D2D" w:rsidP="00D93D2D">
            <w:pPr>
              <w:jc w:val="both"/>
              <w:rPr>
                <w:rFonts w:ascii="Verdana" w:hAnsi="Verdana"/>
                <w:sz w:val="18"/>
                <w:szCs w:val="18"/>
              </w:rPr>
            </w:pPr>
            <w:r w:rsidRPr="00727532">
              <w:rPr>
                <w:rFonts w:ascii="Verdana" w:hAnsi="Verdana"/>
                <w:sz w:val="18"/>
                <w:szCs w:val="18"/>
              </w:rPr>
              <w:t>Pontuação</w:t>
            </w:r>
          </w:p>
        </w:tc>
      </w:tr>
      <w:tr w:rsidR="00D93D2D" w:rsidRPr="00D93D2D" w14:paraId="02FB855C" w14:textId="77777777" w:rsidTr="000B19DA">
        <w:trPr>
          <w:trHeight w:val="373"/>
        </w:trPr>
        <w:tc>
          <w:tcPr>
            <w:tcW w:w="5717" w:type="dxa"/>
            <w:tcBorders>
              <w:top w:val="single" w:sz="4" w:space="0" w:color="auto"/>
              <w:left w:val="single" w:sz="4" w:space="0" w:color="auto"/>
              <w:bottom w:val="single" w:sz="4" w:space="0" w:color="auto"/>
              <w:right w:val="single" w:sz="4" w:space="0" w:color="auto"/>
            </w:tcBorders>
            <w:vAlign w:val="center"/>
          </w:tcPr>
          <w:p w14:paraId="6D4C55F8" w14:textId="77777777" w:rsidR="00D93D2D" w:rsidRPr="00727532" w:rsidRDefault="00D93D2D" w:rsidP="00D93D2D">
            <w:pPr>
              <w:jc w:val="both"/>
              <w:rPr>
                <w:rFonts w:ascii="Verdana" w:hAnsi="Verdana"/>
                <w:sz w:val="18"/>
                <w:szCs w:val="18"/>
              </w:rPr>
            </w:pPr>
            <w:r w:rsidRPr="00727532">
              <w:rPr>
                <w:rFonts w:ascii="Verdana" w:hAnsi="Verdana"/>
                <w:sz w:val="18"/>
                <w:szCs w:val="18"/>
              </w:rPr>
              <w:t>Programa/Programa/Ação - FINALISTA</w:t>
            </w:r>
          </w:p>
        </w:tc>
        <w:tc>
          <w:tcPr>
            <w:tcW w:w="3078" w:type="dxa"/>
            <w:tcBorders>
              <w:top w:val="single" w:sz="4" w:space="0" w:color="auto"/>
              <w:left w:val="single" w:sz="4" w:space="0" w:color="auto"/>
              <w:bottom w:val="single" w:sz="4" w:space="0" w:color="auto"/>
              <w:right w:val="single" w:sz="4" w:space="0" w:color="auto"/>
            </w:tcBorders>
            <w:vAlign w:val="center"/>
          </w:tcPr>
          <w:p w14:paraId="248AFC3D" w14:textId="77777777" w:rsidR="00D93D2D" w:rsidRPr="00727532" w:rsidRDefault="00D93D2D" w:rsidP="00D93D2D">
            <w:pPr>
              <w:jc w:val="both"/>
              <w:rPr>
                <w:rFonts w:ascii="Verdana" w:hAnsi="Verdana"/>
                <w:sz w:val="18"/>
                <w:szCs w:val="18"/>
              </w:rPr>
            </w:pPr>
            <w:r w:rsidRPr="00727532">
              <w:rPr>
                <w:rFonts w:ascii="Verdana" w:hAnsi="Verdana"/>
                <w:sz w:val="18"/>
                <w:szCs w:val="18"/>
              </w:rPr>
              <w:t>30 Pontos</w:t>
            </w:r>
          </w:p>
        </w:tc>
      </w:tr>
      <w:tr w:rsidR="00D93D2D" w:rsidRPr="00D93D2D" w14:paraId="5A6B9805" w14:textId="77777777" w:rsidTr="000B19DA">
        <w:trPr>
          <w:trHeight w:val="373"/>
        </w:trPr>
        <w:tc>
          <w:tcPr>
            <w:tcW w:w="5717" w:type="dxa"/>
            <w:tcBorders>
              <w:top w:val="single" w:sz="4" w:space="0" w:color="auto"/>
              <w:left w:val="single" w:sz="4" w:space="0" w:color="auto"/>
              <w:bottom w:val="single" w:sz="4" w:space="0" w:color="auto"/>
              <w:right w:val="single" w:sz="4" w:space="0" w:color="auto"/>
            </w:tcBorders>
            <w:vAlign w:val="center"/>
          </w:tcPr>
          <w:p w14:paraId="0637BBB2" w14:textId="77777777" w:rsidR="00D93D2D" w:rsidRPr="00727532" w:rsidRDefault="00D93D2D" w:rsidP="00D93D2D">
            <w:pPr>
              <w:jc w:val="both"/>
              <w:rPr>
                <w:rFonts w:ascii="Verdana" w:hAnsi="Verdana"/>
                <w:sz w:val="18"/>
                <w:szCs w:val="18"/>
              </w:rPr>
            </w:pPr>
            <w:r w:rsidRPr="00727532">
              <w:rPr>
                <w:rFonts w:ascii="Verdana" w:hAnsi="Verdana"/>
                <w:sz w:val="18"/>
                <w:szCs w:val="18"/>
              </w:rPr>
              <w:t>Programa/Programa/Ação – SEMIFINALISTA</w:t>
            </w:r>
          </w:p>
        </w:tc>
        <w:tc>
          <w:tcPr>
            <w:tcW w:w="3078" w:type="dxa"/>
            <w:tcBorders>
              <w:top w:val="single" w:sz="4" w:space="0" w:color="auto"/>
              <w:left w:val="single" w:sz="4" w:space="0" w:color="auto"/>
              <w:bottom w:val="single" w:sz="4" w:space="0" w:color="auto"/>
              <w:right w:val="single" w:sz="4" w:space="0" w:color="auto"/>
            </w:tcBorders>
            <w:vAlign w:val="center"/>
          </w:tcPr>
          <w:p w14:paraId="232841A8" w14:textId="77777777" w:rsidR="00D93D2D" w:rsidRPr="00727532" w:rsidRDefault="00D93D2D" w:rsidP="00D93D2D">
            <w:pPr>
              <w:jc w:val="both"/>
              <w:rPr>
                <w:rFonts w:ascii="Verdana" w:hAnsi="Verdana"/>
                <w:sz w:val="18"/>
                <w:szCs w:val="18"/>
              </w:rPr>
            </w:pPr>
            <w:r w:rsidRPr="00727532">
              <w:rPr>
                <w:rFonts w:ascii="Verdana" w:hAnsi="Verdana"/>
                <w:sz w:val="18"/>
                <w:szCs w:val="18"/>
              </w:rPr>
              <w:t>20 Pontos</w:t>
            </w:r>
          </w:p>
        </w:tc>
      </w:tr>
      <w:tr w:rsidR="00D93D2D" w:rsidRPr="00D93D2D" w14:paraId="6B61DA36" w14:textId="77777777" w:rsidTr="000B19DA">
        <w:trPr>
          <w:trHeight w:val="373"/>
        </w:trPr>
        <w:tc>
          <w:tcPr>
            <w:tcW w:w="5717" w:type="dxa"/>
            <w:tcBorders>
              <w:top w:val="single" w:sz="4" w:space="0" w:color="auto"/>
              <w:left w:val="single" w:sz="4" w:space="0" w:color="auto"/>
              <w:bottom w:val="single" w:sz="4" w:space="0" w:color="auto"/>
              <w:right w:val="single" w:sz="4" w:space="0" w:color="auto"/>
            </w:tcBorders>
            <w:vAlign w:val="center"/>
          </w:tcPr>
          <w:p w14:paraId="6CB3EC24" w14:textId="77777777" w:rsidR="00D93D2D" w:rsidRPr="00727532" w:rsidRDefault="00D93D2D" w:rsidP="00D93D2D">
            <w:pPr>
              <w:jc w:val="both"/>
              <w:rPr>
                <w:rFonts w:ascii="Verdana" w:hAnsi="Verdana"/>
                <w:sz w:val="18"/>
                <w:szCs w:val="18"/>
              </w:rPr>
            </w:pPr>
            <w:r w:rsidRPr="00727532">
              <w:rPr>
                <w:rFonts w:ascii="Verdana" w:hAnsi="Verdana"/>
                <w:sz w:val="18"/>
                <w:szCs w:val="18"/>
              </w:rPr>
              <w:t>Programa/Programa/Ação – CONCORRENTE ELEGÍVEL</w:t>
            </w:r>
          </w:p>
        </w:tc>
        <w:tc>
          <w:tcPr>
            <w:tcW w:w="3078" w:type="dxa"/>
            <w:tcBorders>
              <w:top w:val="single" w:sz="4" w:space="0" w:color="auto"/>
              <w:left w:val="single" w:sz="4" w:space="0" w:color="auto"/>
              <w:bottom w:val="single" w:sz="4" w:space="0" w:color="auto"/>
              <w:right w:val="single" w:sz="4" w:space="0" w:color="auto"/>
            </w:tcBorders>
            <w:vAlign w:val="center"/>
          </w:tcPr>
          <w:p w14:paraId="4D770E06" w14:textId="77777777" w:rsidR="00D93D2D" w:rsidRPr="00727532" w:rsidRDefault="00D93D2D" w:rsidP="00D93D2D">
            <w:pPr>
              <w:numPr>
                <w:ilvl w:val="0"/>
                <w:numId w:val="1"/>
              </w:numPr>
              <w:jc w:val="both"/>
              <w:rPr>
                <w:rFonts w:ascii="Verdana" w:hAnsi="Verdana"/>
                <w:sz w:val="18"/>
                <w:szCs w:val="18"/>
              </w:rPr>
            </w:pPr>
            <w:r w:rsidRPr="00727532">
              <w:rPr>
                <w:rFonts w:ascii="Verdana" w:hAnsi="Verdana"/>
                <w:sz w:val="18"/>
                <w:szCs w:val="18"/>
              </w:rPr>
              <w:t>Pontos</w:t>
            </w:r>
          </w:p>
        </w:tc>
      </w:tr>
    </w:tbl>
    <w:p w14:paraId="23FD4840" w14:textId="77777777" w:rsidR="00D93D2D" w:rsidRPr="00D93D2D" w:rsidRDefault="00D93D2D" w:rsidP="00D93D2D">
      <w:pPr>
        <w:jc w:val="both"/>
        <w:rPr>
          <w:rFonts w:ascii="Verdana" w:hAnsi="Verdana"/>
          <w:sz w:val="20"/>
          <w:szCs w:val="20"/>
        </w:rPr>
      </w:pPr>
    </w:p>
    <w:p w14:paraId="46C971D4"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Desconto por falta injustificada.</w:t>
      </w:r>
    </w:p>
    <w:p w14:paraId="39209CCB" w14:textId="77777777" w:rsidR="00D93D2D" w:rsidRPr="00D93D2D" w:rsidRDefault="00D93D2D" w:rsidP="008060FD">
      <w:pPr>
        <w:numPr>
          <w:ilvl w:val="2"/>
          <w:numId w:val="3"/>
        </w:numPr>
        <w:ind w:hanging="437"/>
        <w:jc w:val="both"/>
        <w:rPr>
          <w:rFonts w:ascii="Verdana" w:hAnsi="Verdana"/>
          <w:sz w:val="20"/>
          <w:szCs w:val="20"/>
        </w:rPr>
      </w:pPr>
      <w:r w:rsidRPr="00D93D2D">
        <w:rPr>
          <w:rFonts w:ascii="Verdana" w:hAnsi="Verdana"/>
          <w:sz w:val="20"/>
          <w:szCs w:val="20"/>
        </w:rPr>
        <w:t xml:space="preserve"> Será descontado da pontuação final da promoção por seleção </w:t>
      </w:r>
      <w:r w:rsidR="00125352">
        <w:rPr>
          <w:rFonts w:ascii="Verdana" w:hAnsi="Verdana"/>
          <w:sz w:val="20"/>
          <w:szCs w:val="20"/>
        </w:rPr>
        <w:t>0</w:t>
      </w:r>
      <w:r w:rsidRPr="00D93D2D">
        <w:rPr>
          <w:rFonts w:ascii="Verdana" w:hAnsi="Verdana"/>
          <w:sz w:val="20"/>
          <w:szCs w:val="20"/>
        </w:rPr>
        <w:t>1 (um) ponto por falta injustificada do servidor, ocorrida no período do interstício promocional.</w:t>
      </w:r>
    </w:p>
    <w:p w14:paraId="332BFC3A" w14:textId="77777777" w:rsidR="00D93D2D" w:rsidRPr="00D93D2D" w:rsidRDefault="00D93D2D" w:rsidP="008060FD">
      <w:pPr>
        <w:numPr>
          <w:ilvl w:val="2"/>
          <w:numId w:val="3"/>
        </w:numPr>
        <w:ind w:left="1418" w:hanging="709"/>
        <w:jc w:val="both"/>
        <w:rPr>
          <w:rFonts w:ascii="Verdana" w:hAnsi="Verdana"/>
          <w:sz w:val="20"/>
          <w:szCs w:val="20"/>
        </w:rPr>
      </w:pPr>
      <w:r w:rsidRPr="00D93D2D">
        <w:rPr>
          <w:rFonts w:ascii="Verdana" w:hAnsi="Verdana"/>
          <w:sz w:val="20"/>
          <w:szCs w:val="20"/>
        </w:rPr>
        <w:t xml:space="preserve"> Serão consideradas faltas injustificadas aquelas não abonadas e não previstas nos artigos 30, 57 e 122 da Lei Complementar nº 46/94.</w:t>
      </w:r>
    </w:p>
    <w:p w14:paraId="397806CD" w14:textId="77777777" w:rsidR="00D93D2D" w:rsidRPr="008060FD" w:rsidRDefault="00D93D2D" w:rsidP="00D93D2D">
      <w:pPr>
        <w:numPr>
          <w:ilvl w:val="0"/>
          <w:numId w:val="3"/>
        </w:numPr>
        <w:jc w:val="both"/>
        <w:rPr>
          <w:rFonts w:ascii="Verdana" w:hAnsi="Verdana"/>
          <w:b/>
          <w:sz w:val="20"/>
          <w:szCs w:val="20"/>
        </w:rPr>
      </w:pPr>
      <w:r w:rsidRPr="008060FD">
        <w:rPr>
          <w:rFonts w:ascii="Verdana" w:hAnsi="Verdana"/>
          <w:b/>
          <w:sz w:val="20"/>
          <w:szCs w:val="20"/>
        </w:rPr>
        <w:t>DA APRESENTAÇÃO DA DOCUMENTAÇÃO REFERENTE AOS CRITÉRIOS DE PONTUAÇÃO</w:t>
      </w:r>
    </w:p>
    <w:p w14:paraId="4CA9B61F" w14:textId="77777777" w:rsidR="00D93D2D" w:rsidRPr="009221B9" w:rsidRDefault="00D93D2D" w:rsidP="00D93D2D">
      <w:pPr>
        <w:numPr>
          <w:ilvl w:val="1"/>
          <w:numId w:val="3"/>
        </w:numPr>
        <w:jc w:val="both"/>
        <w:rPr>
          <w:rFonts w:ascii="Verdana" w:hAnsi="Verdana"/>
          <w:b/>
          <w:sz w:val="20"/>
          <w:szCs w:val="20"/>
        </w:rPr>
      </w:pPr>
      <w:r w:rsidRPr="00D93D2D">
        <w:rPr>
          <w:rFonts w:ascii="Verdana" w:hAnsi="Verdana"/>
          <w:sz w:val="20"/>
          <w:szCs w:val="20"/>
        </w:rPr>
        <w:t xml:space="preserve">Para realizar a inscrição e concorrer à promoção por seleção ciclo </w:t>
      </w:r>
      <w:r w:rsidR="00BD0543">
        <w:rPr>
          <w:rFonts w:ascii="Verdana" w:hAnsi="Verdana"/>
          <w:sz w:val="20"/>
          <w:szCs w:val="20"/>
        </w:rPr>
        <w:t>2021</w:t>
      </w:r>
      <w:r w:rsidRPr="00D93D2D">
        <w:rPr>
          <w:rFonts w:ascii="Verdana" w:hAnsi="Verdana"/>
          <w:sz w:val="20"/>
          <w:szCs w:val="20"/>
        </w:rPr>
        <w:t xml:space="preserve">, o servidor deve obrigatoriamente utilizar a documentação que estiver devidamente registrada e atualizada no sistema de administração de Recursos Humanos do Espírito Santo – SIARHES, nos termos da </w:t>
      </w:r>
      <w:r w:rsidRPr="009221B9">
        <w:rPr>
          <w:rFonts w:ascii="Verdana" w:hAnsi="Verdana"/>
          <w:b/>
          <w:sz w:val="20"/>
          <w:szCs w:val="20"/>
        </w:rPr>
        <w:t>Port</w:t>
      </w:r>
      <w:r w:rsidR="003324F9">
        <w:rPr>
          <w:rFonts w:ascii="Verdana" w:hAnsi="Verdana"/>
          <w:b/>
          <w:sz w:val="20"/>
          <w:szCs w:val="20"/>
        </w:rPr>
        <w:t>aria 02-R publicada em 24/03/17.</w:t>
      </w:r>
    </w:p>
    <w:p w14:paraId="25BCA053"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 servidor deverá acessar o portal do servidor </w:t>
      </w:r>
      <w:hyperlink r:id="rId7" w:history="1">
        <w:r w:rsidRPr="00D93D2D">
          <w:rPr>
            <w:rStyle w:val="Hyperlink"/>
            <w:rFonts w:ascii="Verdana" w:hAnsi="Verdana"/>
            <w:sz w:val="20"/>
            <w:szCs w:val="20"/>
          </w:rPr>
          <w:t>www.servidor.es.gov.br</w:t>
        </w:r>
      </w:hyperlink>
      <w:r w:rsidRPr="00D93D2D">
        <w:rPr>
          <w:rFonts w:ascii="Verdana" w:hAnsi="Verdana"/>
          <w:sz w:val="20"/>
          <w:szCs w:val="20"/>
        </w:rPr>
        <w:t xml:space="preserve"> e verificar em suas informações cadastrais se toda a documentação referente aos critérios de pontuação com os quais pretende pontuar no ciclo de </w:t>
      </w:r>
      <w:r w:rsidR="00EE6159">
        <w:rPr>
          <w:rFonts w:ascii="Verdana" w:hAnsi="Verdana"/>
          <w:sz w:val="20"/>
          <w:szCs w:val="20"/>
        </w:rPr>
        <w:t>2021</w:t>
      </w:r>
      <w:r w:rsidR="00ED6AA6">
        <w:rPr>
          <w:rFonts w:ascii="Verdana" w:hAnsi="Verdana"/>
          <w:sz w:val="20"/>
          <w:szCs w:val="20"/>
        </w:rPr>
        <w:t xml:space="preserve"> </w:t>
      </w:r>
      <w:r w:rsidRPr="00D93D2D">
        <w:rPr>
          <w:rFonts w:ascii="Verdana" w:hAnsi="Verdana"/>
          <w:sz w:val="20"/>
          <w:szCs w:val="20"/>
        </w:rPr>
        <w:t>encontram-se devida</w:t>
      </w:r>
      <w:r w:rsidR="003324F9">
        <w:rPr>
          <w:rFonts w:ascii="Verdana" w:hAnsi="Verdana"/>
          <w:sz w:val="20"/>
          <w:szCs w:val="20"/>
        </w:rPr>
        <w:t>mente registradas e atualizadas.</w:t>
      </w:r>
    </w:p>
    <w:p w14:paraId="505F5A8E" w14:textId="77777777" w:rsidR="00D93D2D" w:rsidRPr="009B02B4" w:rsidRDefault="00D93D2D" w:rsidP="00D93D2D">
      <w:pPr>
        <w:numPr>
          <w:ilvl w:val="1"/>
          <w:numId w:val="3"/>
        </w:numPr>
        <w:jc w:val="both"/>
        <w:rPr>
          <w:rFonts w:ascii="Verdana" w:hAnsi="Verdana"/>
          <w:color w:val="000000" w:themeColor="text1"/>
          <w:sz w:val="20"/>
          <w:szCs w:val="20"/>
        </w:rPr>
      </w:pPr>
      <w:r w:rsidRPr="009B02B4">
        <w:rPr>
          <w:rFonts w:ascii="Verdana" w:hAnsi="Verdana"/>
          <w:color w:val="000000" w:themeColor="text1"/>
          <w:sz w:val="20"/>
          <w:szCs w:val="20"/>
        </w:rPr>
        <w:t xml:space="preserve">Todos os comprovantes referentes aos critérios de promoção relacionados no item </w:t>
      </w:r>
      <w:r w:rsidR="00125352" w:rsidRPr="009B02B4">
        <w:rPr>
          <w:rFonts w:ascii="Verdana" w:hAnsi="Verdana"/>
          <w:color w:val="000000" w:themeColor="text1"/>
          <w:sz w:val="20"/>
          <w:szCs w:val="20"/>
        </w:rPr>
        <w:t>0</w:t>
      </w:r>
      <w:r w:rsidRPr="009B02B4">
        <w:rPr>
          <w:rFonts w:ascii="Verdana" w:hAnsi="Verdana"/>
          <w:color w:val="000000" w:themeColor="text1"/>
          <w:sz w:val="20"/>
          <w:szCs w:val="20"/>
        </w:rPr>
        <w:t xml:space="preserve">4 (quatro) deste edital, </w:t>
      </w:r>
      <w:r w:rsidRPr="009B02B4">
        <w:rPr>
          <w:rFonts w:ascii="Verdana" w:hAnsi="Verdana"/>
          <w:b/>
          <w:color w:val="000000" w:themeColor="text1"/>
          <w:sz w:val="20"/>
          <w:szCs w:val="20"/>
        </w:rPr>
        <w:t>pendentes de registro ou atualização, deverão ser submetidos à unidade de recursos humanos</w:t>
      </w:r>
      <w:r w:rsidRPr="009B02B4">
        <w:rPr>
          <w:rFonts w:ascii="Verdana" w:hAnsi="Verdana"/>
          <w:color w:val="000000" w:themeColor="text1"/>
          <w:sz w:val="20"/>
          <w:szCs w:val="20"/>
        </w:rPr>
        <w:t xml:space="preserve"> do órgão/entidade que o servidor estiver alocado, impreterivelmente no período compreendido de </w:t>
      </w:r>
      <w:r w:rsidR="00BD47AD" w:rsidRPr="00BD47AD">
        <w:rPr>
          <w:rFonts w:ascii="Verdana" w:hAnsi="Verdana"/>
          <w:b/>
          <w:color w:val="000000" w:themeColor="text1"/>
          <w:sz w:val="20"/>
          <w:szCs w:val="20"/>
        </w:rPr>
        <w:t>28/01/2022 a 04/02/2022</w:t>
      </w:r>
      <w:r w:rsidR="00ED6AA6" w:rsidRPr="009221B9">
        <w:rPr>
          <w:rFonts w:ascii="Verdana" w:hAnsi="Verdana"/>
          <w:b/>
          <w:color w:val="000000" w:themeColor="text1"/>
          <w:sz w:val="20"/>
          <w:szCs w:val="20"/>
        </w:rPr>
        <w:t xml:space="preserve">, de </w:t>
      </w:r>
      <w:r w:rsidR="00125352" w:rsidRPr="009221B9">
        <w:rPr>
          <w:rFonts w:ascii="Verdana" w:hAnsi="Verdana"/>
          <w:b/>
          <w:color w:val="000000" w:themeColor="text1"/>
          <w:sz w:val="20"/>
          <w:szCs w:val="20"/>
        </w:rPr>
        <w:t>9:30h as 16:30</w:t>
      </w:r>
      <w:r w:rsidR="00ED6AA6" w:rsidRPr="009221B9">
        <w:rPr>
          <w:rFonts w:ascii="Verdana" w:hAnsi="Verdana"/>
          <w:b/>
          <w:color w:val="000000" w:themeColor="text1"/>
          <w:sz w:val="20"/>
          <w:szCs w:val="20"/>
        </w:rPr>
        <w:t>h</w:t>
      </w:r>
      <w:r w:rsidRPr="009221B9">
        <w:rPr>
          <w:rFonts w:ascii="Verdana" w:hAnsi="Verdana"/>
          <w:color w:val="000000" w:themeColor="text1"/>
          <w:sz w:val="20"/>
          <w:szCs w:val="20"/>
        </w:rPr>
        <w:t>.</w:t>
      </w:r>
      <w:r w:rsidRPr="009B02B4">
        <w:rPr>
          <w:rFonts w:ascii="Verdana" w:hAnsi="Verdana"/>
          <w:color w:val="000000" w:themeColor="text1"/>
          <w:sz w:val="20"/>
          <w:szCs w:val="20"/>
        </w:rPr>
        <w:t xml:space="preserve"> Os comprovantes a ser entregues na unidade de recursos humanos devem estar nos termos da Portari</w:t>
      </w:r>
      <w:r w:rsidR="003324F9">
        <w:rPr>
          <w:rFonts w:ascii="Verdana" w:hAnsi="Verdana"/>
          <w:color w:val="000000" w:themeColor="text1"/>
          <w:sz w:val="20"/>
          <w:szCs w:val="20"/>
        </w:rPr>
        <w:t>a nº 02-R publicada em 24/03/17.</w:t>
      </w:r>
    </w:p>
    <w:p w14:paraId="7521E195" w14:textId="77777777" w:rsidR="00D93D2D" w:rsidRPr="00D93D2D" w:rsidRDefault="00D93D2D" w:rsidP="00D93D2D">
      <w:pPr>
        <w:jc w:val="both"/>
        <w:rPr>
          <w:rFonts w:ascii="Verdana" w:hAnsi="Verdana"/>
          <w:sz w:val="20"/>
          <w:szCs w:val="20"/>
        </w:rPr>
      </w:pPr>
    </w:p>
    <w:p w14:paraId="2FD815D4" w14:textId="77777777" w:rsidR="00D93D2D" w:rsidRPr="008060FD" w:rsidRDefault="00D93D2D" w:rsidP="00D93D2D">
      <w:pPr>
        <w:numPr>
          <w:ilvl w:val="0"/>
          <w:numId w:val="3"/>
        </w:numPr>
        <w:jc w:val="both"/>
        <w:rPr>
          <w:rFonts w:ascii="Verdana" w:hAnsi="Verdana"/>
          <w:b/>
          <w:sz w:val="20"/>
          <w:szCs w:val="20"/>
        </w:rPr>
      </w:pPr>
      <w:r w:rsidRPr="008060FD">
        <w:rPr>
          <w:rFonts w:ascii="Verdana" w:hAnsi="Verdana"/>
          <w:b/>
          <w:sz w:val="20"/>
          <w:szCs w:val="20"/>
        </w:rPr>
        <w:t>DAS INSCRIÇÕES</w:t>
      </w:r>
    </w:p>
    <w:p w14:paraId="0FCA33DF"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 inscrição do servidor para concorrer à promoção por seleção implicará o conhecimento e a tácita aceitação das normas e condições estabelecidas neste edital e na </w:t>
      </w:r>
      <w:r w:rsidRPr="009221B9">
        <w:rPr>
          <w:rFonts w:ascii="Verdana" w:hAnsi="Verdana"/>
          <w:sz w:val="20"/>
          <w:szCs w:val="20"/>
        </w:rPr>
        <w:t>Lei Complementar n° 640/12</w:t>
      </w:r>
      <w:r w:rsidRPr="00D93D2D">
        <w:rPr>
          <w:rFonts w:ascii="Verdana" w:hAnsi="Verdana"/>
          <w:sz w:val="20"/>
          <w:szCs w:val="20"/>
        </w:rPr>
        <w:t xml:space="preserve">, alterada pela Lei </w:t>
      </w:r>
      <w:r w:rsidRPr="009221B9">
        <w:rPr>
          <w:rFonts w:ascii="Verdana" w:hAnsi="Verdana"/>
          <w:sz w:val="20"/>
          <w:szCs w:val="20"/>
        </w:rPr>
        <w:t>Complementar nº 822/16 e 854/17</w:t>
      </w:r>
      <w:r w:rsidRPr="00D93D2D">
        <w:rPr>
          <w:rFonts w:ascii="Verdana" w:hAnsi="Verdana"/>
          <w:sz w:val="20"/>
          <w:szCs w:val="20"/>
        </w:rPr>
        <w:t>, em relação às quais não poderá alegar desconhecimento.</w:t>
      </w:r>
    </w:p>
    <w:p w14:paraId="5B349AEC" w14:textId="77777777" w:rsidR="00D93D2D" w:rsidRPr="00BD47AD" w:rsidRDefault="00D93D2D" w:rsidP="00D93D2D">
      <w:pPr>
        <w:numPr>
          <w:ilvl w:val="1"/>
          <w:numId w:val="3"/>
        </w:numPr>
        <w:jc w:val="both"/>
        <w:rPr>
          <w:rFonts w:ascii="Verdana" w:hAnsi="Verdana"/>
          <w:b/>
          <w:color w:val="000000" w:themeColor="text1"/>
          <w:sz w:val="20"/>
          <w:szCs w:val="20"/>
        </w:rPr>
      </w:pPr>
      <w:r w:rsidRPr="00125352">
        <w:rPr>
          <w:rFonts w:ascii="Verdana" w:hAnsi="Verdana"/>
          <w:color w:val="000000" w:themeColor="text1"/>
          <w:sz w:val="20"/>
          <w:szCs w:val="20"/>
        </w:rPr>
        <w:t xml:space="preserve"> </w:t>
      </w:r>
      <w:r w:rsidR="004842D9">
        <w:rPr>
          <w:rFonts w:ascii="Verdana" w:hAnsi="Verdana"/>
          <w:color w:val="000000" w:themeColor="text1"/>
          <w:sz w:val="20"/>
          <w:szCs w:val="20"/>
        </w:rPr>
        <w:t>O</w:t>
      </w:r>
      <w:r w:rsidRPr="00F13444">
        <w:rPr>
          <w:rFonts w:ascii="Verdana" w:hAnsi="Verdana"/>
          <w:color w:val="000000" w:themeColor="text1"/>
          <w:sz w:val="20"/>
          <w:szCs w:val="20"/>
        </w:rPr>
        <w:t xml:space="preserve"> </w:t>
      </w:r>
      <w:r w:rsidRPr="00F13444">
        <w:rPr>
          <w:rFonts w:ascii="Verdana" w:hAnsi="Verdana"/>
          <w:b/>
          <w:color w:val="000000" w:themeColor="text1"/>
          <w:sz w:val="20"/>
          <w:szCs w:val="20"/>
          <w:u w:val="single"/>
        </w:rPr>
        <w:t xml:space="preserve">início e término das </w:t>
      </w:r>
      <w:r w:rsidR="004167DA" w:rsidRPr="00F13444">
        <w:rPr>
          <w:rFonts w:ascii="Verdana" w:hAnsi="Verdana"/>
          <w:b/>
          <w:color w:val="000000" w:themeColor="text1"/>
          <w:sz w:val="20"/>
          <w:szCs w:val="20"/>
          <w:u w:val="single"/>
        </w:rPr>
        <w:t>INSCRIÇÕES</w:t>
      </w:r>
      <w:r w:rsidRPr="00F13444">
        <w:rPr>
          <w:rFonts w:ascii="Verdana" w:hAnsi="Verdana"/>
          <w:color w:val="000000" w:themeColor="text1"/>
          <w:sz w:val="20"/>
          <w:szCs w:val="20"/>
        </w:rPr>
        <w:t xml:space="preserve"> </w:t>
      </w:r>
      <w:r w:rsidR="009221B9" w:rsidRPr="00F13444">
        <w:rPr>
          <w:rFonts w:ascii="Verdana" w:hAnsi="Verdana"/>
          <w:color w:val="000000" w:themeColor="text1"/>
          <w:sz w:val="20"/>
          <w:szCs w:val="20"/>
        </w:rPr>
        <w:t xml:space="preserve">será </w:t>
      </w:r>
      <w:r w:rsidR="004167DA" w:rsidRPr="00F13444">
        <w:rPr>
          <w:rFonts w:ascii="Verdana" w:hAnsi="Verdana"/>
          <w:bCs/>
          <w:color w:val="000000" w:themeColor="text1"/>
          <w:sz w:val="20"/>
          <w:szCs w:val="20"/>
        </w:rPr>
        <w:t xml:space="preserve">no período </w:t>
      </w:r>
      <w:r w:rsidR="009221B9" w:rsidRPr="00F13444">
        <w:rPr>
          <w:rFonts w:ascii="Verdana" w:hAnsi="Verdana"/>
          <w:color w:val="000000" w:themeColor="text1"/>
          <w:sz w:val="20"/>
          <w:szCs w:val="20"/>
        </w:rPr>
        <w:t xml:space="preserve">de </w:t>
      </w:r>
      <w:r w:rsidR="003324F9">
        <w:rPr>
          <w:rFonts w:ascii="Verdana" w:hAnsi="Verdana"/>
          <w:bCs/>
          <w:color w:val="000000" w:themeColor="text1"/>
          <w:sz w:val="20"/>
          <w:szCs w:val="20"/>
        </w:rPr>
        <w:t>09</w:t>
      </w:r>
      <w:r w:rsidR="004167DA" w:rsidRPr="00F13444">
        <w:rPr>
          <w:rFonts w:ascii="Verdana" w:hAnsi="Verdana"/>
          <w:bCs/>
          <w:color w:val="000000" w:themeColor="text1"/>
          <w:sz w:val="20"/>
          <w:szCs w:val="20"/>
        </w:rPr>
        <w:t xml:space="preserve"> horas do </w:t>
      </w:r>
      <w:r w:rsidR="004167DA" w:rsidRPr="00C057C2">
        <w:rPr>
          <w:rFonts w:ascii="Verdana" w:hAnsi="Verdana"/>
          <w:bCs/>
          <w:color w:val="000000" w:themeColor="text1"/>
          <w:sz w:val="20"/>
          <w:szCs w:val="20"/>
        </w:rPr>
        <w:t>dia</w:t>
      </w:r>
      <w:r w:rsidR="004167DA" w:rsidRPr="00F13444">
        <w:rPr>
          <w:rFonts w:ascii="Verdana" w:hAnsi="Verdana"/>
          <w:b/>
          <w:bCs/>
          <w:color w:val="000000" w:themeColor="text1"/>
          <w:sz w:val="20"/>
          <w:szCs w:val="20"/>
        </w:rPr>
        <w:t xml:space="preserve"> </w:t>
      </w:r>
      <w:r w:rsidR="00BD47AD" w:rsidRPr="00BD47AD">
        <w:rPr>
          <w:rFonts w:ascii="Verdana" w:hAnsi="Verdana"/>
          <w:b/>
          <w:color w:val="000000" w:themeColor="text1"/>
          <w:sz w:val="20"/>
          <w:szCs w:val="20"/>
        </w:rPr>
        <w:t>21/02/2022 às 23 horas e 59 minutos do dia 27/02/2022.</w:t>
      </w:r>
    </w:p>
    <w:p w14:paraId="0C283052"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Os servidores aptos, </w:t>
      </w:r>
      <w:r w:rsidR="00CD57FD">
        <w:rPr>
          <w:rFonts w:ascii="Verdana" w:hAnsi="Verdana"/>
          <w:sz w:val="20"/>
          <w:szCs w:val="20"/>
        </w:rPr>
        <w:t>deverão</w:t>
      </w:r>
      <w:r w:rsidRPr="00D93D2D">
        <w:rPr>
          <w:rFonts w:ascii="Verdana" w:hAnsi="Verdana"/>
          <w:sz w:val="20"/>
          <w:szCs w:val="20"/>
        </w:rPr>
        <w:t xml:space="preserve"> se inscrever via portal do servidor, endereço eletrônico: </w:t>
      </w:r>
      <w:hyperlink r:id="rId8" w:history="1">
        <w:r w:rsidRPr="00D93D2D">
          <w:rPr>
            <w:rStyle w:val="Hyperlink"/>
            <w:rFonts w:ascii="Verdana" w:hAnsi="Verdana"/>
            <w:sz w:val="20"/>
            <w:szCs w:val="20"/>
          </w:rPr>
          <w:t>www.servidor.es.gov.br</w:t>
        </w:r>
      </w:hyperlink>
      <w:r w:rsidRPr="00D93D2D">
        <w:rPr>
          <w:rFonts w:ascii="Verdana" w:hAnsi="Verdana"/>
          <w:sz w:val="20"/>
          <w:szCs w:val="20"/>
        </w:rPr>
        <w:t>, utilizando o seu número de CPF e senha.</w:t>
      </w:r>
    </w:p>
    <w:p w14:paraId="7CD2726E"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 servidor público apto a concorrer </w:t>
      </w:r>
      <w:r w:rsidR="00125352" w:rsidRPr="00D93D2D">
        <w:rPr>
          <w:rFonts w:ascii="Verdana" w:hAnsi="Verdana"/>
          <w:sz w:val="20"/>
          <w:szCs w:val="20"/>
        </w:rPr>
        <w:t>à</w:t>
      </w:r>
      <w:r w:rsidRPr="00D93D2D">
        <w:rPr>
          <w:rFonts w:ascii="Verdana" w:hAnsi="Verdana"/>
          <w:sz w:val="20"/>
          <w:szCs w:val="20"/>
        </w:rPr>
        <w:t xml:space="preserve"> promoção por seleção deverá obrigatoriamente, a contar da data desta publicação, acessar a página: </w:t>
      </w:r>
      <w:hyperlink r:id="rId9" w:history="1">
        <w:r w:rsidRPr="00D93D2D">
          <w:rPr>
            <w:rStyle w:val="Hyperlink"/>
            <w:rFonts w:ascii="Verdana" w:hAnsi="Verdana"/>
            <w:sz w:val="20"/>
            <w:szCs w:val="20"/>
          </w:rPr>
          <w:t>www.servidor.es.gov.br</w:t>
        </w:r>
      </w:hyperlink>
      <w:r w:rsidRPr="00D93D2D">
        <w:rPr>
          <w:rFonts w:ascii="Verdana" w:hAnsi="Verdana"/>
          <w:sz w:val="20"/>
          <w:szCs w:val="20"/>
        </w:rPr>
        <w:t xml:space="preserve"> e </w:t>
      </w:r>
      <w:r w:rsidRPr="00125352">
        <w:rPr>
          <w:rFonts w:ascii="Verdana" w:hAnsi="Verdana"/>
          <w:b/>
          <w:sz w:val="20"/>
          <w:szCs w:val="20"/>
        </w:rPr>
        <w:t>conferir se toda a documentação pessoal</w:t>
      </w:r>
      <w:r w:rsidRPr="00D93D2D">
        <w:rPr>
          <w:rFonts w:ascii="Verdana" w:hAnsi="Verdana"/>
          <w:sz w:val="20"/>
          <w:szCs w:val="20"/>
        </w:rPr>
        <w:t xml:space="preserve"> que irá compor o processo de promoção ciclo </w:t>
      </w:r>
      <w:r w:rsidR="00BD0543">
        <w:rPr>
          <w:rFonts w:ascii="Verdana" w:hAnsi="Verdana"/>
          <w:sz w:val="20"/>
          <w:szCs w:val="20"/>
        </w:rPr>
        <w:t>2021</w:t>
      </w:r>
      <w:r w:rsidR="00CD57FD">
        <w:rPr>
          <w:rFonts w:ascii="Verdana" w:hAnsi="Verdana"/>
          <w:sz w:val="20"/>
          <w:szCs w:val="20"/>
        </w:rPr>
        <w:t xml:space="preserve"> está disponível</w:t>
      </w:r>
      <w:r w:rsidRPr="00D93D2D">
        <w:rPr>
          <w:rFonts w:ascii="Verdana" w:hAnsi="Verdana"/>
          <w:sz w:val="20"/>
          <w:szCs w:val="20"/>
        </w:rPr>
        <w:t xml:space="preserve"> p</w:t>
      </w:r>
      <w:r w:rsidR="00CD57FD">
        <w:rPr>
          <w:rFonts w:ascii="Verdana" w:hAnsi="Verdana"/>
          <w:sz w:val="20"/>
          <w:szCs w:val="20"/>
        </w:rPr>
        <w:t>ara utilização, caso não esteja</w:t>
      </w:r>
      <w:r w:rsidRPr="00D93D2D">
        <w:rPr>
          <w:rFonts w:ascii="Verdana" w:hAnsi="Verdana"/>
          <w:sz w:val="20"/>
          <w:szCs w:val="20"/>
        </w:rPr>
        <w:t xml:space="preserve">, o servidor deverá </w:t>
      </w:r>
      <w:r w:rsidRPr="00125352">
        <w:rPr>
          <w:rFonts w:ascii="Verdana" w:hAnsi="Verdana"/>
          <w:b/>
          <w:sz w:val="20"/>
          <w:szCs w:val="20"/>
        </w:rPr>
        <w:t>entrar em contato com a Unidade de Recursos Humanos</w:t>
      </w:r>
      <w:r w:rsidRPr="00D93D2D">
        <w:rPr>
          <w:rFonts w:ascii="Verdana" w:hAnsi="Verdana"/>
          <w:sz w:val="20"/>
          <w:szCs w:val="20"/>
        </w:rPr>
        <w:t xml:space="preserve"> do seu Órgão/Entidade.</w:t>
      </w:r>
    </w:p>
    <w:p w14:paraId="307CF274" w14:textId="77777777" w:rsidR="00860ABD" w:rsidRPr="00860ABD" w:rsidRDefault="00860ABD" w:rsidP="00860ABD">
      <w:pPr>
        <w:numPr>
          <w:ilvl w:val="1"/>
          <w:numId w:val="3"/>
        </w:numPr>
        <w:jc w:val="both"/>
        <w:rPr>
          <w:rFonts w:ascii="Verdana" w:hAnsi="Verdana"/>
          <w:sz w:val="20"/>
          <w:szCs w:val="20"/>
        </w:rPr>
      </w:pPr>
      <w:r>
        <w:rPr>
          <w:rFonts w:ascii="Verdana" w:hAnsi="Verdana"/>
          <w:sz w:val="20"/>
          <w:szCs w:val="20"/>
        </w:rPr>
        <w:t xml:space="preserve">A </w:t>
      </w:r>
      <w:r w:rsidRPr="00860ABD">
        <w:rPr>
          <w:rFonts w:ascii="Verdana" w:hAnsi="Verdana"/>
          <w:sz w:val="20"/>
          <w:szCs w:val="20"/>
        </w:rPr>
        <w:t xml:space="preserve">documentação pendente de registro em ficha funcional deverá ser entregue obrigatoriamente ao setor de recursos humanos no período compreendido de </w:t>
      </w:r>
      <w:r w:rsidR="00BD47AD" w:rsidRPr="00BD47AD">
        <w:rPr>
          <w:rFonts w:ascii="Verdana" w:hAnsi="Verdana"/>
          <w:b/>
          <w:color w:val="000000" w:themeColor="text1"/>
          <w:sz w:val="20"/>
          <w:szCs w:val="20"/>
        </w:rPr>
        <w:t>28/01/2022 a 04/02/2022</w:t>
      </w:r>
      <w:r w:rsidR="0095682A" w:rsidRPr="004167DA">
        <w:rPr>
          <w:rFonts w:ascii="Verdana" w:hAnsi="Verdana"/>
          <w:b/>
          <w:color w:val="000000" w:themeColor="text1"/>
          <w:sz w:val="20"/>
          <w:szCs w:val="20"/>
        </w:rPr>
        <w:t xml:space="preserve">, </w:t>
      </w:r>
      <w:r w:rsidR="0095682A" w:rsidRPr="004167DA">
        <w:rPr>
          <w:rFonts w:ascii="Verdana" w:hAnsi="Verdana"/>
          <w:b/>
          <w:color w:val="000000" w:themeColor="text1"/>
          <w:sz w:val="20"/>
          <w:szCs w:val="20"/>
          <w:u w:val="single"/>
        </w:rPr>
        <w:t>incluindo-se nesse prazo os servidores que interpuserem recurso referente à aptidão</w:t>
      </w:r>
      <w:r w:rsidRPr="004167DA">
        <w:rPr>
          <w:rFonts w:ascii="Verdana" w:hAnsi="Verdana"/>
          <w:color w:val="000000" w:themeColor="text1"/>
          <w:sz w:val="20"/>
          <w:szCs w:val="20"/>
        </w:rPr>
        <w:t>.</w:t>
      </w:r>
      <w:r w:rsidRPr="00860ABD">
        <w:rPr>
          <w:rFonts w:ascii="Verdana" w:hAnsi="Verdana"/>
          <w:sz w:val="20"/>
          <w:szCs w:val="20"/>
        </w:rPr>
        <w:t xml:space="preserve"> Após esse prazo, o servidor não poderá entregar nem complementar qualquer tipo de documentação para compor o processo de promoção ciclo </w:t>
      </w:r>
      <w:r w:rsidR="00BD0543">
        <w:rPr>
          <w:rFonts w:ascii="Verdana" w:hAnsi="Verdana"/>
          <w:sz w:val="20"/>
          <w:szCs w:val="20"/>
        </w:rPr>
        <w:t>2021</w:t>
      </w:r>
      <w:r w:rsidRPr="00860ABD">
        <w:rPr>
          <w:rFonts w:ascii="Verdana" w:hAnsi="Verdana"/>
          <w:sz w:val="20"/>
          <w:szCs w:val="20"/>
        </w:rPr>
        <w:t>.</w:t>
      </w:r>
    </w:p>
    <w:p w14:paraId="446E15CC" w14:textId="77777777" w:rsidR="00D93D2D" w:rsidRPr="00860ABD" w:rsidRDefault="00D93D2D" w:rsidP="00D93D2D">
      <w:pPr>
        <w:numPr>
          <w:ilvl w:val="1"/>
          <w:numId w:val="3"/>
        </w:numPr>
        <w:jc w:val="both"/>
        <w:rPr>
          <w:rFonts w:ascii="Verdana" w:hAnsi="Verdana"/>
          <w:sz w:val="20"/>
          <w:szCs w:val="20"/>
        </w:rPr>
      </w:pPr>
      <w:r w:rsidRPr="00860ABD">
        <w:rPr>
          <w:rFonts w:ascii="Verdana" w:hAnsi="Verdana"/>
          <w:sz w:val="20"/>
          <w:szCs w:val="20"/>
        </w:rPr>
        <w:t xml:space="preserve">A documentação pessoal que deverá compor o processo de promoção é a constante do item </w:t>
      </w:r>
      <w:r w:rsidR="00125352">
        <w:rPr>
          <w:rFonts w:ascii="Verdana" w:hAnsi="Verdana"/>
          <w:sz w:val="20"/>
          <w:szCs w:val="20"/>
        </w:rPr>
        <w:t>0</w:t>
      </w:r>
      <w:r w:rsidRPr="00860ABD">
        <w:rPr>
          <w:rFonts w:ascii="Verdana" w:hAnsi="Verdana"/>
          <w:sz w:val="20"/>
          <w:szCs w:val="20"/>
        </w:rPr>
        <w:t>4 (quatro), dos critérios de pontuação, constante nesse edital.</w:t>
      </w:r>
    </w:p>
    <w:p w14:paraId="4E46FBCA"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Somente serão considerados os documentos registrados pelos servidores no Formulário de Inscrição para Promoção por Seleção – FIPS, no ato da inscrição feita pelo endereço eletrônico: </w:t>
      </w:r>
      <w:hyperlink r:id="rId10" w:history="1">
        <w:r w:rsidR="00860ABD" w:rsidRPr="00F13444">
          <w:rPr>
            <w:rStyle w:val="Hyperlink"/>
            <w:rFonts w:ascii="Verdana" w:hAnsi="Verdana"/>
            <w:sz w:val="20"/>
            <w:szCs w:val="20"/>
          </w:rPr>
          <w:t>www.servidor.es.gov.br</w:t>
        </w:r>
      </w:hyperlink>
      <w:r w:rsidRPr="00F13444">
        <w:rPr>
          <w:rFonts w:ascii="Verdana" w:hAnsi="Verdana"/>
          <w:sz w:val="20"/>
          <w:szCs w:val="20"/>
        </w:rPr>
        <w:t>.</w:t>
      </w:r>
      <w:r w:rsidRPr="00D93D2D">
        <w:rPr>
          <w:rFonts w:ascii="Verdana" w:hAnsi="Verdana"/>
          <w:sz w:val="20"/>
          <w:szCs w:val="20"/>
        </w:rPr>
        <w:t xml:space="preserve"> </w:t>
      </w:r>
    </w:p>
    <w:p w14:paraId="14365591" w14:textId="77777777" w:rsidR="00D93D2D" w:rsidRDefault="00D93D2D" w:rsidP="00D93D2D">
      <w:pPr>
        <w:numPr>
          <w:ilvl w:val="1"/>
          <w:numId w:val="3"/>
        </w:numPr>
        <w:jc w:val="both"/>
        <w:rPr>
          <w:rFonts w:ascii="Verdana" w:hAnsi="Verdana"/>
          <w:sz w:val="20"/>
          <w:szCs w:val="20"/>
        </w:rPr>
      </w:pPr>
      <w:r w:rsidRPr="00D93D2D">
        <w:rPr>
          <w:rFonts w:ascii="Verdana" w:hAnsi="Verdana"/>
          <w:sz w:val="20"/>
          <w:szCs w:val="20"/>
        </w:rPr>
        <w:t>Não serão aceitas inscrições e/ou complementações de documentos fora do prazo de inscrição.</w:t>
      </w:r>
    </w:p>
    <w:p w14:paraId="037D65B5" w14:textId="77777777" w:rsidR="00125352" w:rsidRDefault="00125352" w:rsidP="00D93D2D">
      <w:pPr>
        <w:numPr>
          <w:ilvl w:val="1"/>
          <w:numId w:val="3"/>
        </w:numPr>
        <w:jc w:val="both"/>
        <w:rPr>
          <w:rFonts w:ascii="Verdana" w:hAnsi="Verdana"/>
          <w:b/>
          <w:sz w:val="20"/>
          <w:szCs w:val="20"/>
        </w:rPr>
      </w:pPr>
      <w:r>
        <w:rPr>
          <w:rFonts w:ascii="Verdana" w:hAnsi="Verdana"/>
          <w:sz w:val="20"/>
          <w:szCs w:val="20"/>
        </w:rPr>
        <w:t xml:space="preserve">A documentação usada para pontuação deve se referir a </w:t>
      </w:r>
      <w:r w:rsidRPr="00E17CCE">
        <w:rPr>
          <w:rFonts w:ascii="Verdana" w:hAnsi="Verdana"/>
          <w:b/>
          <w:sz w:val="20"/>
          <w:szCs w:val="20"/>
        </w:rPr>
        <w:t xml:space="preserve">fato ocorrido até a data de </w:t>
      </w:r>
      <w:r w:rsidRPr="00E17CCE">
        <w:rPr>
          <w:rFonts w:ascii="Verdana" w:hAnsi="Verdana"/>
          <w:b/>
          <w:color w:val="000000" w:themeColor="text1"/>
          <w:sz w:val="20"/>
          <w:szCs w:val="20"/>
        </w:rPr>
        <w:t>3</w:t>
      </w:r>
      <w:r w:rsidR="00E17CCE" w:rsidRPr="00E17CCE">
        <w:rPr>
          <w:rFonts w:ascii="Verdana" w:hAnsi="Verdana"/>
          <w:b/>
          <w:color w:val="000000" w:themeColor="text1"/>
          <w:sz w:val="20"/>
          <w:szCs w:val="20"/>
        </w:rPr>
        <w:t>0</w:t>
      </w:r>
      <w:r w:rsidRPr="00E17CCE">
        <w:rPr>
          <w:rFonts w:ascii="Verdana" w:hAnsi="Verdana"/>
          <w:b/>
          <w:color w:val="00B050"/>
          <w:sz w:val="20"/>
          <w:szCs w:val="20"/>
        </w:rPr>
        <w:t xml:space="preserve"> </w:t>
      </w:r>
      <w:r w:rsidRPr="00E17CCE">
        <w:rPr>
          <w:rFonts w:ascii="Verdana" w:hAnsi="Verdana"/>
          <w:b/>
          <w:color w:val="000000" w:themeColor="text1"/>
          <w:sz w:val="20"/>
          <w:szCs w:val="20"/>
        </w:rPr>
        <w:t xml:space="preserve">de </w:t>
      </w:r>
      <w:r w:rsidR="00E17CCE" w:rsidRPr="00E17CCE">
        <w:rPr>
          <w:rFonts w:ascii="Verdana" w:hAnsi="Verdana"/>
          <w:b/>
          <w:color w:val="000000" w:themeColor="text1"/>
          <w:sz w:val="20"/>
          <w:szCs w:val="20"/>
        </w:rPr>
        <w:t>junho</w:t>
      </w:r>
      <w:r w:rsidRPr="00E17CCE">
        <w:rPr>
          <w:rFonts w:ascii="Verdana" w:hAnsi="Verdana"/>
          <w:b/>
          <w:color w:val="000000" w:themeColor="text1"/>
          <w:sz w:val="20"/>
          <w:szCs w:val="20"/>
        </w:rPr>
        <w:t xml:space="preserve"> de 20</w:t>
      </w:r>
      <w:r w:rsidR="00BD0543">
        <w:rPr>
          <w:rFonts w:ascii="Verdana" w:hAnsi="Verdana"/>
          <w:b/>
          <w:color w:val="000000" w:themeColor="text1"/>
          <w:sz w:val="20"/>
          <w:szCs w:val="20"/>
        </w:rPr>
        <w:t>21</w:t>
      </w:r>
      <w:r w:rsidRPr="00E17CCE">
        <w:rPr>
          <w:rFonts w:ascii="Verdana" w:hAnsi="Verdana"/>
          <w:b/>
          <w:sz w:val="20"/>
          <w:szCs w:val="20"/>
        </w:rPr>
        <w:t>.</w:t>
      </w:r>
    </w:p>
    <w:p w14:paraId="7CB395E9" w14:textId="77777777" w:rsidR="00241008" w:rsidRDefault="00241008" w:rsidP="00241008">
      <w:pPr>
        <w:numPr>
          <w:ilvl w:val="1"/>
          <w:numId w:val="3"/>
        </w:numPr>
        <w:spacing w:after="0" w:line="360" w:lineRule="auto"/>
        <w:jc w:val="both"/>
        <w:rPr>
          <w:rFonts w:ascii="Verdana" w:eastAsia="Times New Roman" w:hAnsi="Verdana" w:cs="Times New Roman"/>
          <w:bCs/>
          <w:sz w:val="20"/>
          <w:szCs w:val="20"/>
          <w:lang w:eastAsia="pt-BR"/>
        </w:rPr>
      </w:pPr>
      <w:r>
        <w:rPr>
          <w:rFonts w:ascii="Verdana" w:eastAsia="Times New Roman" w:hAnsi="Verdana" w:cs="Times New Roman"/>
          <w:bCs/>
          <w:sz w:val="20"/>
          <w:szCs w:val="20"/>
          <w:lang w:eastAsia="pt-BR"/>
        </w:rPr>
        <w:t xml:space="preserve"> </w:t>
      </w:r>
      <w:r w:rsidRPr="00A93ED3">
        <w:rPr>
          <w:rFonts w:ascii="Verdana" w:eastAsia="Times New Roman" w:hAnsi="Verdana" w:cs="Times New Roman"/>
          <w:bCs/>
          <w:sz w:val="20"/>
          <w:szCs w:val="20"/>
          <w:lang w:eastAsia="pt-BR"/>
        </w:rPr>
        <w:t>No ato da inscrição, será facultada ao servidor a escolha d</w:t>
      </w:r>
      <w:r>
        <w:rPr>
          <w:rFonts w:ascii="Verdana" w:eastAsia="Times New Roman" w:hAnsi="Verdana" w:cs="Times New Roman"/>
          <w:bCs/>
          <w:sz w:val="20"/>
          <w:szCs w:val="20"/>
          <w:lang w:eastAsia="pt-BR"/>
        </w:rPr>
        <w:t>a</w:t>
      </w:r>
      <w:r w:rsidRPr="00A93ED3">
        <w:rPr>
          <w:rFonts w:ascii="Verdana" w:eastAsia="Times New Roman" w:hAnsi="Verdana" w:cs="Times New Roman"/>
          <w:bCs/>
          <w:sz w:val="20"/>
          <w:szCs w:val="20"/>
          <w:lang w:eastAsia="pt-BR"/>
        </w:rPr>
        <w:t xml:space="preserve"> documentação que irá compor o seu processo de promoção, devendo selecionar cada um dos itens listados em seu FIPS.</w:t>
      </w:r>
    </w:p>
    <w:p w14:paraId="108AFE96" w14:textId="77777777" w:rsidR="00241008" w:rsidRPr="003324F9" w:rsidRDefault="003324F9" w:rsidP="00241008">
      <w:pPr>
        <w:numPr>
          <w:ilvl w:val="1"/>
          <w:numId w:val="3"/>
        </w:numPr>
        <w:spacing w:after="0" w:line="360" w:lineRule="auto"/>
        <w:jc w:val="both"/>
        <w:rPr>
          <w:rFonts w:ascii="Verdana" w:hAnsi="Verdana"/>
          <w:b/>
          <w:sz w:val="20"/>
          <w:szCs w:val="20"/>
        </w:rPr>
      </w:pPr>
      <w:r w:rsidRPr="003324F9">
        <w:rPr>
          <w:rFonts w:ascii="Verdana" w:eastAsia="Times New Roman" w:hAnsi="Verdana" w:cs="Times New Roman"/>
          <w:bCs/>
          <w:sz w:val="20"/>
          <w:szCs w:val="20"/>
          <w:lang w:eastAsia="pt-BR"/>
        </w:rPr>
        <w:t>A participação do servidor no processo de promoção se dará por meio de inscrição voluntária.</w:t>
      </w:r>
    </w:p>
    <w:p w14:paraId="3F558C8B" w14:textId="77777777" w:rsidR="00D93D2D" w:rsidRPr="00D93D2D" w:rsidRDefault="00D93D2D" w:rsidP="00D93D2D">
      <w:pPr>
        <w:jc w:val="both"/>
        <w:rPr>
          <w:rFonts w:ascii="Verdana" w:hAnsi="Verdana"/>
          <w:sz w:val="20"/>
          <w:szCs w:val="20"/>
        </w:rPr>
      </w:pPr>
    </w:p>
    <w:p w14:paraId="4FFD9859" w14:textId="77777777"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 xml:space="preserve">DO RESULTADO </w:t>
      </w:r>
    </w:p>
    <w:p w14:paraId="4ECA5EBB" w14:textId="77777777" w:rsidR="00D93D2D" w:rsidRPr="00CD57FD" w:rsidRDefault="00D93D2D" w:rsidP="00D93D2D">
      <w:pPr>
        <w:numPr>
          <w:ilvl w:val="1"/>
          <w:numId w:val="3"/>
        </w:numPr>
        <w:jc w:val="both"/>
        <w:rPr>
          <w:rFonts w:ascii="Verdana" w:hAnsi="Verdana"/>
          <w:sz w:val="20"/>
          <w:szCs w:val="20"/>
        </w:rPr>
      </w:pPr>
      <w:r w:rsidRPr="00CD57FD">
        <w:rPr>
          <w:rFonts w:ascii="Verdana" w:hAnsi="Verdana"/>
          <w:sz w:val="20"/>
          <w:szCs w:val="20"/>
        </w:rPr>
        <w:t xml:space="preserve"> A pontuação para promoção por seleção será apurada segundo a fórmula:</w:t>
      </w:r>
    </w:p>
    <w:p w14:paraId="44A101F4" w14:textId="77777777" w:rsidR="00D93D2D" w:rsidRPr="00D93D2D" w:rsidRDefault="00D93D2D" w:rsidP="00D93D2D">
      <w:pPr>
        <w:jc w:val="both"/>
        <w:rPr>
          <w:rFonts w:ascii="Verdana" w:hAnsi="Verdana"/>
          <w:sz w:val="20"/>
          <w:szCs w:val="20"/>
          <w:lang w:val="en-US"/>
        </w:rPr>
      </w:pPr>
      <w:proofErr w:type="spellStart"/>
      <w:r w:rsidRPr="00D93D2D">
        <w:rPr>
          <w:rFonts w:ascii="Verdana" w:hAnsi="Verdana"/>
          <w:sz w:val="20"/>
          <w:szCs w:val="20"/>
          <w:lang w:val="en-US"/>
        </w:rPr>
        <w:t>Tfp</w:t>
      </w:r>
      <w:proofErr w:type="spellEnd"/>
      <w:r w:rsidRPr="00D93D2D">
        <w:rPr>
          <w:rFonts w:ascii="Verdana" w:hAnsi="Verdana"/>
          <w:sz w:val="20"/>
          <w:szCs w:val="20"/>
          <w:lang w:val="en-US"/>
        </w:rPr>
        <w:t xml:space="preserve"> = (Mp1 x 0,50 + Tp1 x 0,34 + Tp2 x 0,08 + Tp3 x 0,08) – </w:t>
      </w:r>
      <w:proofErr w:type="spellStart"/>
      <w:r w:rsidRPr="00D93D2D">
        <w:rPr>
          <w:rFonts w:ascii="Verdana" w:hAnsi="Verdana"/>
          <w:sz w:val="20"/>
          <w:szCs w:val="20"/>
          <w:lang w:val="en-US"/>
        </w:rPr>
        <w:t>Tf</w:t>
      </w:r>
      <w:proofErr w:type="spellEnd"/>
      <w:r w:rsidRPr="00D93D2D">
        <w:rPr>
          <w:rFonts w:ascii="Verdana" w:hAnsi="Verdana"/>
          <w:sz w:val="20"/>
          <w:szCs w:val="20"/>
          <w:lang w:val="en-US"/>
        </w:rPr>
        <w:t xml:space="preserve"> + (</w:t>
      </w:r>
      <w:proofErr w:type="spellStart"/>
      <w:r w:rsidRPr="00D93D2D">
        <w:rPr>
          <w:rFonts w:ascii="Verdana" w:hAnsi="Verdana"/>
          <w:sz w:val="20"/>
          <w:szCs w:val="20"/>
          <w:lang w:val="en-US"/>
        </w:rPr>
        <w:t>Ti</w:t>
      </w:r>
      <w:proofErr w:type="spellEnd"/>
      <w:r w:rsidRPr="00D93D2D">
        <w:rPr>
          <w:rFonts w:ascii="Verdana" w:hAnsi="Verdana"/>
          <w:sz w:val="20"/>
          <w:szCs w:val="20"/>
          <w:lang w:val="en-US"/>
        </w:rPr>
        <w:t xml:space="preserve"> x 0,05)</w:t>
      </w:r>
    </w:p>
    <w:p w14:paraId="6FD4B532" w14:textId="77777777" w:rsidR="00D93D2D" w:rsidRPr="00D93D2D" w:rsidRDefault="00D93D2D" w:rsidP="00D93D2D">
      <w:pPr>
        <w:jc w:val="both"/>
        <w:rPr>
          <w:rFonts w:ascii="Verdana" w:hAnsi="Verdana"/>
          <w:sz w:val="20"/>
          <w:szCs w:val="20"/>
        </w:rPr>
      </w:pPr>
      <w:r w:rsidRPr="00D93D2D">
        <w:rPr>
          <w:rFonts w:ascii="Verdana" w:hAnsi="Verdana"/>
          <w:sz w:val="20"/>
          <w:szCs w:val="20"/>
        </w:rPr>
        <w:t>Mp1 = Média aritmética das avaliações de desempenho individuais;</w:t>
      </w:r>
    </w:p>
    <w:p w14:paraId="4E382AE9" w14:textId="77777777" w:rsidR="00D93D2D" w:rsidRPr="00D93D2D" w:rsidRDefault="00D93D2D" w:rsidP="00D93D2D">
      <w:pPr>
        <w:jc w:val="both"/>
        <w:rPr>
          <w:rFonts w:ascii="Verdana" w:hAnsi="Verdana"/>
          <w:sz w:val="20"/>
          <w:szCs w:val="20"/>
        </w:rPr>
      </w:pPr>
      <w:r w:rsidRPr="00D93D2D">
        <w:rPr>
          <w:rFonts w:ascii="Verdana" w:hAnsi="Verdana"/>
          <w:sz w:val="20"/>
          <w:szCs w:val="20"/>
        </w:rPr>
        <w:t>Tp1 = Total de pontos em capacitação e qualificação;</w:t>
      </w:r>
    </w:p>
    <w:p w14:paraId="5BD30E46" w14:textId="77777777" w:rsidR="00D93D2D" w:rsidRPr="00D93D2D" w:rsidRDefault="00D93D2D" w:rsidP="00D93D2D">
      <w:pPr>
        <w:jc w:val="both"/>
        <w:rPr>
          <w:rFonts w:ascii="Verdana" w:hAnsi="Verdana"/>
          <w:sz w:val="20"/>
          <w:szCs w:val="20"/>
        </w:rPr>
      </w:pPr>
      <w:r w:rsidRPr="00D93D2D">
        <w:rPr>
          <w:rFonts w:ascii="Verdana" w:hAnsi="Verdana"/>
          <w:sz w:val="20"/>
          <w:szCs w:val="20"/>
        </w:rPr>
        <w:t>Tp2 = Total de pontos em atuação não remunerada em comissão, comitê ou conselho;</w:t>
      </w:r>
    </w:p>
    <w:p w14:paraId="4AD78745" w14:textId="77777777" w:rsidR="00D93D2D" w:rsidRPr="00D93D2D" w:rsidRDefault="00D93D2D" w:rsidP="00D93D2D">
      <w:pPr>
        <w:jc w:val="both"/>
        <w:rPr>
          <w:rFonts w:ascii="Verdana" w:hAnsi="Verdana"/>
          <w:sz w:val="20"/>
          <w:szCs w:val="20"/>
        </w:rPr>
      </w:pPr>
      <w:r w:rsidRPr="00D93D2D">
        <w:rPr>
          <w:rFonts w:ascii="Verdana" w:hAnsi="Verdana"/>
          <w:sz w:val="20"/>
          <w:szCs w:val="20"/>
        </w:rPr>
        <w:t>Tp3 = Total de pontos em gestão e fiscalização de contrato/convênio;</w:t>
      </w:r>
    </w:p>
    <w:p w14:paraId="496D34DD" w14:textId="77777777" w:rsidR="00D93D2D" w:rsidRPr="00D93D2D" w:rsidRDefault="00D93D2D" w:rsidP="00D93D2D">
      <w:pPr>
        <w:jc w:val="both"/>
        <w:rPr>
          <w:rFonts w:ascii="Verdana" w:hAnsi="Verdana"/>
          <w:sz w:val="20"/>
          <w:szCs w:val="20"/>
        </w:rPr>
      </w:pPr>
      <w:r w:rsidRPr="00D93D2D">
        <w:rPr>
          <w:rFonts w:ascii="Verdana" w:hAnsi="Verdana"/>
          <w:sz w:val="20"/>
          <w:szCs w:val="20"/>
        </w:rPr>
        <w:t>Tf = Total de faltas injustificadas no interstício promocional;</w:t>
      </w:r>
    </w:p>
    <w:p w14:paraId="7D91D11B" w14:textId="77777777" w:rsidR="00D93D2D" w:rsidRPr="00D93D2D" w:rsidRDefault="00D93D2D" w:rsidP="00D93D2D">
      <w:pPr>
        <w:jc w:val="both"/>
        <w:rPr>
          <w:rFonts w:ascii="Verdana" w:hAnsi="Verdana"/>
          <w:sz w:val="20"/>
          <w:szCs w:val="20"/>
        </w:rPr>
      </w:pPr>
      <w:r w:rsidRPr="00D93D2D">
        <w:rPr>
          <w:rFonts w:ascii="Verdana" w:hAnsi="Verdana"/>
          <w:sz w:val="20"/>
          <w:szCs w:val="20"/>
        </w:rPr>
        <w:lastRenderedPageBreak/>
        <w:t>Ti = Total de pontos na publicação e apresentação de trabalho científico/técnico, da premiação ou classificação no INOVES e da premiação de projetos;</w:t>
      </w:r>
    </w:p>
    <w:p w14:paraId="5E0FFC4E" w14:textId="77777777" w:rsidR="00D93D2D" w:rsidRPr="00D93D2D" w:rsidRDefault="00D93D2D" w:rsidP="00D93D2D">
      <w:pPr>
        <w:jc w:val="both"/>
        <w:rPr>
          <w:rFonts w:ascii="Verdana" w:hAnsi="Verdana"/>
          <w:sz w:val="20"/>
          <w:szCs w:val="20"/>
        </w:rPr>
      </w:pPr>
      <w:proofErr w:type="spellStart"/>
      <w:r w:rsidRPr="00D93D2D">
        <w:rPr>
          <w:rFonts w:ascii="Verdana" w:hAnsi="Verdana"/>
          <w:sz w:val="20"/>
          <w:szCs w:val="20"/>
        </w:rPr>
        <w:t>Tfp</w:t>
      </w:r>
      <w:proofErr w:type="spellEnd"/>
      <w:r w:rsidRPr="00D93D2D">
        <w:rPr>
          <w:rFonts w:ascii="Verdana" w:hAnsi="Verdana"/>
          <w:sz w:val="20"/>
          <w:szCs w:val="20"/>
        </w:rPr>
        <w:t xml:space="preserve"> = Total final de pontos.</w:t>
      </w:r>
    </w:p>
    <w:p w14:paraId="264F3426"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Não será considerado número fracionado, arredondando-se para cima se o algarismo da primeira casa decimal for igual ou superior a cinco.</w:t>
      </w:r>
    </w:p>
    <w:p w14:paraId="47905A4A"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Após a apuração da promoção por seleção será publicado resultado preliminar contendo relação nominal de todos os servidores que concorreram no ciclo promocional, ordenados com os valores decrescentes das notas finais do processo de promoção, observados os critérios de desempate deste edital.</w:t>
      </w:r>
    </w:p>
    <w:p w14:paraId="07E4A37A" w14:textId="77777777" w:rsidR="00D93D2D" w:rsidRPr="00CD57FD" w:rsidRDefault="00D93D2D" w:rsidP="00D93D2D">
      <w:pPr>
        <w:numPr>
          <w:ilvl w:val="1"/>
          <w:numId w:val="3"/>
        </w:numPr>
        <w:jc w:val="both"/>
        <w:rPr>
          <w:rFonts w:ascii="Verdana" w:hAnsi="Verdana"/>
          <w:sz w:val="20"/>
          <w:szCs w:val="20"/>
        </w:rPr>
      </w:pPr>
      <w:r w:rsidRPr="00CD57FD">
        <w:rPr>
          <w:rFonts w:ascii="Verdana" w:hAnsi="Verdana"/>
          <w:sz w:val="20"/>
          <w:szCs w:val="20"/>
        </w:rPr>
        <w:t xml:space="preserve"> A publicação do resultado final será feita por carreira.</w:t>
      </w:r>
    </w:p>
    <w:p w14:paraId="69602395" w14:textId="77777777" w:rsidR="00D93D2D" w:rsidRPr="00D93D2D" w:rsidRDefault="00D93D2D" w:rsidP="00D93D2D">
      <w:pPr>
        <w:jc w:val="both"/>
        <w:rPr>
          <w:rFonts w:ascii="Verdana" w:hAnsi="Verdana"/>
          <w:sz w:val="20"/>
          <w:szCs w:val="20"/>
        </w:rPr>
      </w:pPr>
    </w:p>
    <w:p w14:paraId="28420809" w14:textId="77777777"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DOS CRITÉRIOS DE DESEMPATE</w:t>
      </w:r>
    </w:p>
    <w:p w14:paraId="083B133F"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Para fins de desempate no processo de promoção por seleção serão apurados, sucessivamente:</w:t>
      </w:r>
    </w:p>
    <w:p w14:paraId="5D5E006C" w14:textId="77777777"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 xml:space="preserve"> A maior média obtida nas avaliações de desempenho individual, no interstício promocional.</w:t>
      </w:r>
    </w:p>
    <w:p w14:paraId="7A431356" w14:textId="77777777"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A maior pontuação obtida em atividades de capacitação e qualificação profissional.</w:t>
      </w:r>
    </w:p>
    <w:p w14:paraId="7A49BDDA" w14:textId="77777777"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 xml:space="preserve"> A maior pontuação obtida em comissão, comitê e conselho não remunerados, no interstício promocional.</w:t>
      </w:r>
    </w:p>
    <w:p w14:paraId="7A055EE2" w14:textId="77777777"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A maior pontuação obtida em gestão e fiscalização de contrato/convênio não remunerados, no interstício promocional.</w:t>
      </w:r>
    </w:p>
    <w:p w14:paraId="3B160CB2" w14:textId="77777777"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O maior número de dias efetivamente trabalhados, nos termos do artigo 166 da Lei Complementar nº 46/94.</w:t>
      </w:r>
    </w:p>
    <w:p w14:paraId="57F1E799" w14:textId="77777777" w:rsidR="00D93D2D" w:rsidRPr="00D93D2D" w:rsidRDefault="00D93D2D" w:rsidP="00D93D2D">
      <w:pPr>
        <w:numPr>
          <w:ilvl w:val="2"/>
          <w:numId w:val="3"/>
        </w:numPr>
        <w:jc w:val="both"/>
        <w:rPr>
          <w:rFonts w:ascii="Verdana" w:hAnsi="Verdana"/>
          <w:sz w:val="20"/>
          <w:szCs w:val="20"/>
        </w:rPr>
      </w:pPr>
      <w:r w:rsidRPr="00D93D2D">
        <w:rPr>
          <w:rFonts w:ascii="Verdana" w:hAnsi="Verdana"/>
          <w:sz w:val="20"/>
          <w:szCs w:val="20"/>
        </w:rPr>
        <w:t>O maior tempo de serviço na carreira.</w:t>
      </w:r>
    </w:p>
    <w:p w14:paraId="764EB7BD" w14:textId="77777777" w:rsidR="00D93D2D" w:rsidRPr="00D93D2D" w:rsidRDefault="00D93D2D" w:rsidP="00D93D2D">
      <w:pPr>
        <w:jc w:val="both"/>
        <w:rPr>
          <w:rFonts w:ascii="Verdana" w:hAnsi="Verdana"/>
          <w:sz w:val="20"/>
          <w:szCs w:val="20"/>
        </w:rPr>
      </w:pPr>
    </w:p>
    <w:p w14:paraId="44EBC1B9" w14:textId="77777777"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DOS RECURSOS</w:t>
      </w:r>
    </w:p>
    <w:p w14:paraId="2373BDFC"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 O servidor poderá interpor os seguintes recursos à Comissão Permanente de Promoção por Seleção – CPPS;</w:t>
      </w:r>
    </w:p>
    <w:p w14:paraId="2A4C35FA" w14:textId="77777777" w:rsidR="00241008" w:rsidRPr="00241008" w:rsidRDefault="00D93D2D" w:rsidP="00241008">
      <w:pPr>
        <w:numPr>
          <w:ilvl w:val="2"/>
          <w:numId w:val="3"/>
        </w:numPr>
        <w:jc w:val="both"/>
        <w:rPr>
          <w:rFonts w:ascii="Verdana" w:hAnsi="Verdana"/>
          <w:sz w:val="20"/>
          <w:szCs w:val="20"/>
        </w:rPr>
      </w:pPr>
      <w:r w:rsidRPr="00125352">
        <w:rPr>
          <w:rFonts w:ascii="Verdana" w:hAnsi="Verdana"/>
          <w:b/>
          <w:sz w:val="20"/>
          <w:szCs w:val="20"/>
          <w:u w:val="single"/>
        </w:rPr>
        <w:t>Recurso referente aptidão</w:t>
      </w:r>
      <w:r w:rsidRPr="00D93D2D">
        <w:rPr>
          <w:rFonts w:ascii="Verdana" w:hAnsi="Verdana"/>
          <w:sz w:val="20"/>
          <w:szCs w:val="20"/>
        </w:rPr>
        <w:t xml:space="preserve"> – referente à publicação da lista de aptos </w:t>
      </w:r>
      <w:r w:rsidR="00CD57FD" w:rsidRPr="00D93D2D">
        <w:rPr>
          <w:rFonts w:ascii="Verdana" w:hAnsi="Verdana"/>
          <w:sz w:val="20"/>
          <w:szCs w:val="20"/>
        </w:rPr>
        <w:t>a</w:t>
      </w:r>
      <w:r w:rsidRPr="00D93D2D">
        <w:rPr>
          <w:rFonts w:ascii="Verdana" w:hAnsi="Verdana"/>
          <w:sz w:val="20"/>
          <w:szCs w:val="20"/>
        </w:rPr>
        <w:t xml:space="preserve"> concorrerem no processo de promoção por seleção. Prazo </w:t>
      </w:r>
      <w:r w:rsidR="00860ABD">
        <w:rPr>
          <w:rFonts w:ascii="Verdana" w:hAnsi="Verdana"/>
          <w:sz w:val="20"/>
          <w:szCs w:val="20"/>
        </w:rPr>
        <w:t xml:space="preserve">de </w:t>
      </w:r>
      <w:r w:rsidRPr="00D93D2D">
        <w:rPr>
          <w:rFonts w:ascii="Verdana" w:hAnsi="Verdana"/>
          <w:sz w:val="20"/>
          <w:szCs w:val="20"/>
        </w:rPr>
        <w:t>15 (quinze) dias consecutivos, a contar da data da publicação deste edital na imprensa oficial.</w:t>
      </w:r>
      <w:r w:rsidR="00241008">
        <w:rPr>
          <w:rFonts w:ascii="Verdana" w:hAnsi="Verdana"/>
          <w:sz w:val="20"/>
          <w:szCs w:val="20"/>
        </w:rPr>
        <w:t xml:space="preserve"> </w:t>
      </w:r>
      <w:r w:rsidR="00241008" w:rsidRPr="00241008">
        <w:rPr>
          <w:rFonts w:ascii="Verdana" w:hAnsi="Verdana"/>
          <w:sz w:val="20"/>
          <w:szCs w:val="20"/>
        </w:rPr>
        <w:t>O recurso deverá ser apresentado à unidade de Recursos Humanos da JUCEES.</w:t>
      </w:r>
    </w:p>
    <w:p w14:paraId="48BF91F5" w14:textId="77777777" w:rsidR="00D93D2D" w:rsidRPr="00D93D2D" w:rsidRDefault="00D93D2D" w:rsidP="00241008">
      <w:pPr>
        <w:ind w:left="426"/>
        <w:jc w:val="both"/>
        <w:rPr>
          <w:rFonts w:ascii="Verdana" w:hAnsi="Verdana"/>
          <w:sz w:val="20"/>
          <w:szCs w:val="20"/>
        </w:rPr>
      </w:pPr>
    </w:p>
    <w:p w14:paraId="784F518C" w14:textId="77777777" w:rsidR="00241008" w:rsidRPr="00241008" w:rsidRDefault="00D93D2D" w:rsidP="00241008">
      <w:pPr>
        <w:numPr>
          <w:ilvl w:val="2"/>
          <w:numId w:val="3"/>
        </w:numPr>
        <w:jc w:val="both"/>
        <w:rPr>
          <w:rFonts w:ascii="Verdana" w:hAnsi="Verdana"/>
          <w:sz w:val="20"/>
          <w:szCs w:val="20"/>
        </w:rPr>
      </w:pPr>
      <w:r w:rsidRPr="00125352">
        <w:rPr>
          <w:rFonts w:ascii="Verdana" w:hAnsi="Verdana"/>
          <w:b/>
          <w:sz w:val="20"/>
          <w:szCs w:val="20"/>
          <w:u w:val="single"/>
        </w:rPr>
        <w:lastRenderedPageBreak/>
        <w:t>Recurso referente questões objetivas</w:t>
      </w:r>
      <w:r w:rsidRPr="00D93D2D">
        <w:rPr>
          <w:rFonts w:ascii="Verdana" w:hAnsi="Verdana"/>
          <w:sz w:val="20"/>
          <w:szCs w:val="20"/>
        </w:rPr>
        <w:t xml:space="preserve"> – referente à documentação do registro de dados funcionais, efetivamente entregue na unidade de recursos humanos, mas que o servidor não conseguiu utilizar ao realizar a inscrição. Prazo de 15 (quinze) dias consecutivos, a contar da data </w:t>
      </w:r>
      <w:r w:rsidR="00CD57FD">
        <w:rPr>
          <w:rFonts w:ascii="Verdana" w:hAnsi="Verdana"/>
          <w:sz w:val="20"/>
          <w:szCs w:val="20"/>
        </w:rPr>
        <w:t>de abertura das inscrições</w:t>
      </w:r>
      <w:r w:rsidRPr="00D93D2D">
        <w:rPr>
          <w:rFonts w:ascii="Verdana" w:hAnsi="Verdana"/>
          <w:sz w:val="20"/>
          <w:szCs w:val="20"/>
        </w:rPr>
        <w:t>.</w:t>
      </w:r>
      <w:r w:rsidR="00241008">
        <w:rPr>
          <w:rFonts w:ascii="Verdana" w:hAnsi="Verdana"/>
          <w:sz w:val="20"/>
          <w:szCs w:val="20"/>
        </w:rPr>
        <w:t xml:space="preserve"> </w:t>
      </w:r>
      <w:r w:rsidR="00241008" w:rsidRPr="00241008">
        <w:rPr>
          <w:rFonts w:ascii="Verdana" w:hAnsi="Verdana"/>
          <w:sz w:val="20"/>
          <w:szCs w:val="20"/>
        </w:rPr>
        <w:t>O recurso deverá ser apresentado à unidade de Recursos Humanos da JUCEES.</w:t>
      </w:r>
    </w:p>
    <w:p w14:paraId="15F85721" w14:textId="77777777" w:rsidR="00D93D2D" w:rsidRPr="00D93D2D" w:rsidRDefault="00D93D2D" w:rsidP="00241008">
      <w:pPr>
        <w:ind w:left="1146"/>
        <w:jc w:val="both"/>
        <w:rPr>
          <w:rFonts w:ascii="Verdana" w:hAnsi="Verdana"/>
          <w:sz w:val="20"/>
          <w:szCs w:val="20"/>
        </w:rPr>
      </w:pPr>
    </w:p>
    <w:p w14:paraId="73335CC9" w14:textId="77777777" w:rsidR="00D93D2D" w:rsidRPr="003324F9" w:rsidRDefault="00D93D2D" w:rsidP="00241008">
      <w:pPr>
        <w:numPr>
          <w:ilvl w:val="2"/>
          <w:numId w:val="3"/>
        </w:numPr>
        <w:jc w:val="both"/>
        <w:rPr>
          <w:rFonts w:ascii="Verdana" w:hAnsi="Verdana"/>
          <w:sz w:val="20"/>
          <w:szCs w:val="20"/>
        </w:rPr>
      </w:pPr>
      <w:r w:rsidRPr="003324F9">
        <w:rPr>
          <w:rFonts w:ascii="Verdana" w:hAnsi="Verdana"/>
          <w:b/>
          <w:sz w:val="20"/>
          <w:szCs w:val="20"/>
          <w:u w:val="single"/>
        </w:rPr>
        <w:t>Recurso referente resultado preliminar</w:t>
      </w:r>
      <w:r w:rsidRPr="003324F9">
        <w:rPr>
          <w:rFonts w:ascii="Verdana" w:hAnsi="Verdana"/>
          <w:sz w:val="20"/>
          <w:szCs w:val="20"/>
        </w:rPr>
        <w:t xml:space="preserve"> – referente </w:t>
      </w:r>
      <w:r w:rsidR="00125352" w:rsidRPr="003324F9">
        <w:rPr>
          <w:rFonts w:ascii="Verdana" w:hAnsi="Verdana"/>
          <w:sz w:val="20"/>
          <w:szCs w:val="20"/>
        </w:rPr>
        <w:t>à</w:t>
      </w:r>
      <w:r w:rsidRPr="003324F9">
        <w:rPr>
          <w:rFonts w:ascii="Verdana" w:hAnsi="Verdana"/>
          <w:sz w:val="20"/>
          <w:szCs w:val="20"/>
        </w:rPr>
        <w:t xml:space="preserve"> publicação do resultado preliminar.  Prazo de 15 (quinze) dias consecutivos, a contar da data da publicação do edital do resultado preliminar na imprensa oficial.</w:t>
      </w:r>
      <w:r w:rsidR="00241008" w:rsidRPr="003324F9">
        <w:rPr>
          <w:rFonts w:ascii="Verdana" w:hAnsi="Verdana"/>
          <w:sz w:val="20"/>
          <w:szCs w:val="20"/>
        </w:rPr>
        <w:t xml:space="preserve"> O recurso deverá ser apresentado à unidade de Recursos Humanos da JUCEES.</w:t>
      </w:r>
    </w:p>
    <w:p w14:paraId="147B7605" w14:textId="77777777" w:rsidR="00125352" w:rsidRPr="00125352" w:rsidRDefault="00D93D2D" w:rsidP="00D93D2D">
      <w:pPr>
        <w:numPr>
          <w:ilvl w:val="1"/>
          <w:numId w:val="3"/>
        </w:numPr>
        <w:jc w:val="both"/>
        <w:rPr>
          <w:rFonts w:ascii="Verdana" w:hAnsi="Verdana"/>
          <w:sz w:val="20"/>
          <w:szCs w:val="20"/>
        </w:rPr>
      </w:pPr>
      <w:r w:rsidRPr="00125352">
        <w:rPr>
          <w:rFonts w:ascii="Verdana" w:hAnsi="Verdana"/>
          <w:sz w:val="20"/>
          <w:szCs w:val="20"/>
        </w:rPr>
        <w:t>O servidor deverá fazer o recurso por meio do formulário Recurso de Avaliação para a Promoção por Seleção - RAPS.</w:t>
      </w:r>
      <w:r w:rsidR="00ED6AA6" w:rsidRPr="00125352">
        <w:rPr>
          <w:rFonts w:ascii="Verdana" w:hAnsi="Verdana"/>
          <w:sz w:val="20"/>
          <w:szCs w:val="20"/>
        </w:rPr>
        <w:t xml:space="preserve"> </w:t>
      </w:r>
    </w:p>
    <w:p w14:paraId="5F6B5FFA" w14:textId="77777777" w:rsidR="00D93D2D" w:rsidRPr="00125352" w:rsidRDefault="00D93D2D" w:rsidP="00D93D2D">
      <w:pPr>
        <w:numPr>
          <w:ilvl w:val="1"/>
          <w:numId w:val="3"/>
        </w:numPr>
        <w:jc w:val="both"/>
        <w:rPr>
          <w:rFonts w:ascii="Verdana" w:hAnsi="Verdana"/>
          <w:sz w:val="20"/>
          <w:szCs w:val="20"/>
        </w:rPr>
      </w:pPr>
      <w:r w:rsidRPr="00125352">
        <w:rPr>
          <w:rFonts w:ascii="Verdana" w:hAnsi="Verdana"/>
          <w:sz w:val="20"/>
          <w:szCs w:val="20"/>
        </w:rPr>
        <w:t xml:space="preserve">O recurso deverá ser decidido no prazo de 15 (quinze) dias consecutivos, contados do seu recebimento, admitida apenas uma prorrogação por igual período. </w:t>
      </w:r>
    </w:p>
    <w:p w14:paraId="354DE292" w14:textId="77777777" w:rsidR="00D93D2D" w:rsidRPr="00D93D2D" w:rsidRDefault="00D93D2D" w:rsidP="00D93D2D">
      <w:pPr>
        <w:numPr>
          <w:ilvl w:val="1"/>
          <w:numId w:val="3"/>
        </w:numPr>
        <w:jc w:val="both"/>
        <w:rPr>
          <w:rFonts w:ascii="Verdana" w:hAnsi="Verdana"/>
          <w:sz w:val="20"/>
          <w:szCs w:val="20"/>
        </w:rPr>
      </w:pPr>
      <w:r w:rsidRPr="00125352">
        <w:rPr>
          <w:rFonts w:ascii="Verdana" w:hAnsi="Verdana"/>
          <w:sz w:val="20"/>
          <w:szCs w:val="20"/>
        </w:rPr>
        <w:t xml:space="preserve"> </w:t>
      </w:r>
      <w:r w:rsidRPr="00D93D2D">
        <w:rPr>
          <w:rFonts w:ascii="Verdana" w:hAnsi="Verdana"/>
          <w:sz w:val="20"/>
          <w:szCs w:val="20"/>
        </w:rPr>
        <w:t>Não será conhecido o recurso interposto fora do prazo.</w:t>
      </w:r>
    </w:p>
    <w:p w14:paraId="07F9D256" w14:textId="77777777" w:rsidR="00D93D2D" w:rsidRPr="00D93D2D" w:rsidRDefault="00D93D2D" w:rsidP="00D93D2D">
      <w:pPr>
        <w:jc w:val="both"/>
        <w:rPr>
          <w:rFonts w:ascii="Verdana" w:hAnsi="Verdana"/>
          <w:sz w:val="20"/>
          <w:szCs w:val="20"/>
        </w:rPr>
      </w:pPr>
    </w:p>
    <w:p w14:paraId="1606D1CF" w14:textId="77777777" w:rsidR="00D93D2D" w:rsidRPr="00CD57FD" w:rsidRDefault="00D93D2D" w:rsidP="00D93D2D">
      <w:pPr>
        <w:numPr>
          <w:ilvl w:val="0"/>
          <w:numId w:val="3"/>
        </w:numPr>
        <w:jc w:val="both"/>
        <w:rPr>
          <w:rFonts w:ascii="Verdana" w:hAnsi="Verdana"/>
          <w:b/>
          <w:sz w:val="20"/>
          <w:szCs w:val="20"/>
        </w:rPr>
      </w:pPr>
      <w:r w:rsidRPr="00CD57FD">
        <w:rPr>
          <w:rFonts w:ascii="Verdana" w:hAnsi="Verdana"/>
          <w:b/>
          <w:sz w:val="20"/>
          <w:szCs w:val="20"/>
        </w:rPr>
        <w:t>DAS DISPOSIÇÕES FINAIS</w:t>
      </w:r>
    </w:p>
    <w:p w14:paraId="1EABBE41"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O processo de promoção por seleção será </w:t>
      </w:r>
      <w:r w:rsidR="003324F9">
        <w:rPr>
          <w:rFonts w:ascii="Verdana" w:hAnsi="Verdana"/>
          <w:sz w:val="20"/>
          <w:szCs w:val="20"/>
        </w:rPr>
        <w:t>realizado de forma automatizada.</w:t>
      </w:r>
    </w:p>
    <w:p w14:paraId="3DAE851A"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Para a execução do processo de promoção por seleção serão utilizados o Sistema integrado de Administração de Recursos Humanos do Espírito Santos –</w:t>
      </w:r>
      <w:r w:rsidR="003324F9">
        <w:rPr>
          <w:rFonts w:ascii="Verdana" w:hAnsi="Verdana"/>
          <w:sz w:val="20"/>
          <w:szCs w:val="20"/>
        </w:rPr>
        <w:t xml:space="preserve"> SIARHES e o portal do servidor.</w:t>
      </w:r>
    </w:p>
    <w:p w14:paraId="6B3506D7"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As correlações exigidas nesse edital serão feitas pela Comissão Permanente de Promoção por Seleção – CPPS.</w:t>
      </w:r>
    </w:p>
    <w:p w14:paraId="6C54627C"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Somente será considerada para a promoção por seleção a documentação previamente cadastrada e atualizada no sistema SIARHES p</w:t>
      </w:r>
      <w:r w:rsidR="00CD57FD">
        <w:rPr>
          <w:rFonts w:ascii="Verdana" w:hAnsi="Verdana"/>
          <w:sz w:val="20"/>
          <w:szCs w:val="20"/>
        </w:rPr>
        <w:t>ela unidade de recursos humanos</w:t>
      </w:r>
      <w:r w:rsidR="003324F9">
        <w:rPr>
          <w:rFonts w:ascii="Verdana" w:hAnsi="Verdana"/>
          <w:sz w:val="20"/>
          <w:szCs w:val="20"/>
        </w:rPr>
        <w:t>.</w:t>
      </w:r>
    </w:p>
    <w:p w14:paraId="7C531CF7" w14:textId="77777777" w:rsidR="00D93D2D" w:rsidRPr="000B19DA" w:rsidRDefault="00D93D2D" w:rsidP="00D93D2D">
      <w:pPr>
        <w:numPr>
          <w:ilvl w:val="1"/>
          <w:numId w:val="3"/>
        </w:numPr>
        <w:jc w:val="both"/>
        <w:rPr>
          <w:rFonts w:ascii="Verdana" w:hAnsi="Verdana"/>
          <w:color w:val="00B050"/>
          <w:sz w:val="20"/>
          <w:szCs w:val="20"/>
        </w:rPr>
      </w:pPr>
      <w:r w:rsidRPr="005447EA">
        <w:rPr>
          <w:rFonts w:ascii="Verdana" w:hAnsi="Verdana"/>
          <w:color w:val="000000" w:themeColor="text1"/>
          <w:sz w:val="20"/>
          <w:szCs w:val="20"/>
        </w:rPr>
        <w:t>A documentação pendente de registro ou de atua</w:t>
      </w:r>
      <w:r w:rsidR="00860ABD" w:rsidRPr="005447EA">
        <w:rPr>
          <w:rFonts w:ascii="Verdana" w:hAnsi="Verdana"/>
          <w:color w:val="000000" w:themeColor="text1"/>
          <w:sz w:val="20"/>
          <w:szCs w:val="20"/>
        </w:rPr>
        <w:t>lização deverá ser</w:t>
      </w:r>
      <w:r w:rsidR="00860ABD">
        <w:rPr>
          <w:rFonts w:ascii="Verdana" w:hAnsi="Verdana"/>
          <w:sz w:val="20"/>
          <w:szCs w:val="20"/>
        </w:rPr>
        <w:t xml:space="preserve"> apresentada à</w:t>
      </w:r>
      <w:r w:rsidRPr="00D93D2D">
        <w:rPr>
          <w:rFonts w:ascii="Verdana" w:hAnsi="Verdana"/>
          <w:sz w:val="20"/>
          <w:szCs w:val="20"/>
        </w:rPr>
        <w:t xml:space="preserve"> unidade de recursos humanos no período de </w:t>
      </w:r>
      <w:r w:rsidR="00BD47AD" w:rsidRPr="00BD47AD">
        <w:rPr>
          <w:rFonts w:ascii="Verdana" w:hAnsi="Verdana"/>
          <w:b/>
          <w:color w:val="000000" w:themeColor="text1"/>
          <w:sz w:val="20"/>
          <w:szCs w:val="20"/>
        </w:rPr>
        <w:t>28/01/2022 a 04/02/2022</w:t>
      </w:r>
      <w:r w:rsidRPr="005447EA">
        <w:rPr>
          <w:rFonts w:ascii="Verdana" w:hAnsi="Verdana"/>
          <w:color w:val="000000" w:themeColor="text1"/>
          <w:sz w:val="20"/>
          <w:szCs w:val="20"/>
        </w:rPr>
        <w:t>,</w:t>
      </w:r>
      <w:r w:rsidRPr="000B19DA">
        <w:rPr>
          <w:rFonts w:ascii="Verdana" w:hAnsi="Verdana"/>
          <w:color w:val="00B050"/>
          <w:sz w:val="20"/>
          <w:szCs w:val="20"/>
        </w:rPr>
        <w:t xml:space="preserve"> </w:t>
      </w:r>
      <w:r w:rsidRPr="00E17CCE">
        <w:rPr>
          <w:rFonts w:ascii="Verdana" w:hAnsi="Verdana"/>
          <w:color w:val="000000" w:themeColor="text1"/>
          <w:sz w:val="20"/>
          <w:szCs w:val="20"/>
        </w:rPr>
        <w:t xml:space="preserve">nos termos da portaria nº 02-R de 24/03/17 e item </w:t>
      </w:r>
      <w:r w:rsidR="00125352" w:rsidRPr="00E17CCE">
        <w:rPr>
          <w:rFonts w:ascii="Verdana" w:hAnsi="Verdana"/>
          <w:color w:val="000000" w:themeColor="text1"/>
          <w:sz w:val="20"/>
          <w:szCs w:val="20"/>
        </w:rPr>
        <w:t>0</w:t>
      </w:r>
      <w:r w:rsidRPr="00E17CCE">
        <w:rPr>
          <w:rFonts w:ascii="Verdana" w:hAnsi="Verdana"/>
          <w:color w:val="000000" w:themeColor="text1"/>
          <w:sz w:val="20"/>
          <w:szCs w:val="20"/>
        </w:rPr>
        <w:t>5 (cinco) deste edital</w:t>
      </w:r>
      <w:r w:rsidR="003324F9">
        <w:rPr>
          <w:rFonts w:ascii="Verdana" w:hAnsi="Verdana"/>
          <w:color w:val="000000" w:themeColor="text1"/>
          <w:sz w:val="20"/>
          <w:szCs w:val="20"/>
        </w:rPr>
        <w:t>.</w:t>
      </w:r>
    </w:p>
    <w:p w14:paraId="1B8B1B8E" w14:textId="77777777" w:rsidR="00D93D2D" w:rsidRPr="00FF413B" w:rsidRDefault="00D93D2D" w:rsidP="00D93D2D">
      <w:pPr>
        <w:numPr>
          <w:ilvl w:val="1"/>
          <w:numId w:val="3"/>
        </w:numPr>
        <w:jc w:val="both"/>
        <w:rPr>
          <w:rFonts w:ascii="Verdana" w:hAnsi="Verdana"/>
          <w:sz w:val="20"/>
          <w:szCs w:val="20"/>
        </w:rPr>
      </w:pPr>
      <w:r w:rsidRPr="00FF413B">
        <w:rPr>
          <w:rFonts w:ascii="Verdana" w:hAnsi="Verdana"/>
          <w:sz w:val="20"/>
          <w:szCs w:val="20"/>
        </w:rPr>
        <w:t xml:space="preserve">Serão considerados os pontos referentes a cada critério estabelecido no item </w:t>
      </w:r>
      <w:r w:rsidR="00125352" w:rsidRPr="00FF413B">
        <w:rPr>
          <w:rFonts w:ascii="Verdana" w:hAnsi="Verdana"/>
          <w:sz w:val="20"/>
          <w:szCs w:val="20"/>
        </w:rPr>
        <w:t>0</w:t>
      </w:r>
      <w:r w:rsidRPr="00FF413B">
        <w:rPr>
          <w:rFonts w:ascii="Verdana" w:hAnsi="Verdana"/>
          <w:sz w:val="20"/>
          <w:szCs w:val="20"/>
        </w:rPr>
        <w:t>4 (quatro) deste edital, implementado dentro do interstício promocional, conforme estabelecido na lei complementar de cada uma das carreiras, exceto</w:t>
      </w:r>
      <w:r w:rsidR="003324F9">
        <w:rPr>
          <w:rFonts w:ascii="Verdana" w:hAnsi="Verdana"/>
          <w:sz w:val="20"/>
          <w:szCs w:val="20"/>
        </w:rPr>
        <w:t xml:space="preserve"> o estabelecido no item 4.3.3.1.</w:t>
      </w:r>
    </w:p>
    <w:p w14:paraId="42ACD8BF"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Os pontos referentes aos critérios promocionais serão computados no ano em que se implementar o direito, exceto</w:t>
      </w:r>
      <w:r w:rsidR="003324F9">
        <w:rPr>
          <w:rFonts w:ascii="Verdana" w:hAnsi="Verdana"/>
          <w:sz w:val="20"/>
          <w:szCs w:val="20"/>
        </w:rPr>
        <w:t xml:space="preserve"> o estabelecido no item 4.3.3.1.</w:t>
      </w:r>
    </w:p>
    <w:p w14:paraId="7C040022" w14:textId="77777777" w:rsidR="00D93D2D" w:rsidRPr="00D93D2D" w:rsidRDefault="00CD57FD" w:rsidP="00D93D2D">
      <w:pPr>
        <w:numPr>
          <w:ilvl w:val="1"/>
          <w:numId w:val="3"/>
        </w:numPr>
        <w:jc w:val="both"/>
        <w:rPr>
          <w:rFonts w:ascii="Verdana" w:hAnsi="Verdana"/>
          <w:sz w:val="20"/>
          <w:szCs w:val="20"/>
        </w:rPr>
      </w:pPr>
      <w:r w:rsidRPr="00D93D2D">
        <w:rPr>
          <w:rFonts w:ascii="Verdana" w:hAnsi="Verdana"/>
          <w:sz w:val="20"/>
          <w:szCs w:val="20"/>
        </w:rPr>
        <w:lastRenderedPageBreak/>
        <w:t>A pontuação final da promoção por seleção é</w:t>
      </w:r>
      <w:r w:rsidR="00D93D2D" w:rsidRPr="00D93D2D">
        <w:rPr>
          <w:rFonts w:ascii="Verdana" w:hAnsi="Verdana"/>
          <w:sz w:val="20"/>
          <w:szCs w:val="20"/>
        </w:rPr>
        <w:t xml:space="preserve"> de 100 (cem) pon</w:t>
      </w:r>
      <w:r w:rsidR="003324F9">
        <w:rPr>
          <w:rFonts w:ascii="Verdana" w:hAnsi="Verdana"/>
          <w:sz w:val="20"/>
          <w:szCs w:val="20"/>
        </w:rPr>
        <w:t>tos por interstício promocional.</w:t>
      </w:r>
    </w:p>
    <w:p w14:paraId="40861602"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A pontuação excedente ao limite anual estabelecido nos critérios de pontua</w:t>
      </w:r>
      <w:r w:rsidR="00CD57FD">
        <w:rPr>
          <w:rFonts w:ascii="Verdana" w:hAnsi="Verdana"/>
          <w:sz w:val="20"/>
          <w:szCs w:val="20"/>
        </w:rPr>
        <w:t>ção não será</w:t>
      </w:r>
      <w:r w:rsidR="003324F9">
        <w:rPr>
          <w:rFonts w:ascii="Verdana" w:hAnsi="Verdana"/>
          <w:sz w:val="20"/>
          <w:szCs w:val="20"/>
        </w:rPr>
        <w:t xml:space="preserve"> reaproveitada.</w:t>
      </w:r>
    </w:p>
    <w:p w14:paraId="730715BA"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Os prazos serão computados excluindo-se o dia do início e i</w:t>
      </w:r>
      <w:r w:rsidR="003324F9">
        <w:rPr>
          <w:rFonts w:ascii="Verdana" w:hAnsi="Verdana"/>
          <w:sz w:val="20"/>
          <w:szCs w:val="20"/>
        </w:rPr>
        <w:t>ncluindo-se o dia do vencimento.</w:t>
      </w:r>
    </w:p>
    <w:p w14:paraId="71D979F4" w14:textId="77777777" w:rsidR="00D93D2D" w:rsidRP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A homologação do resultado final será publicada no Diário Oficial do Estado após a conclusão do processo de promoção por seleção conforme estabelecido nas leis de cada uma das </w:t>
      </w:r>
      <w:r w:rsidR="003324F9">
        <w:rPr>
          <w:rFonts w:ascii="Verdana" w:hAnsi="Verdana"/>
          <w:sz w:val="20"/>
          <w:szCs w:val="20"/>
        </w:rPr>
        <w:t>carreiras.</w:t>
      </w:r>
    </w:p>
    <w:p w14:paraId="3F28695F" w14:textId="77777777" w:rsidR="00D93D2D" w:rsidRDefault="00D93D2D" w:rsidP="00D93D2D">
      <w:pPr>
        <w:numPr>
          <w:ilvl w:val="1"/>
          <w:numId w:val="3"/>
        </w:numPr>
        <w:jc w:val="both"/>
        <w:rPr>
          <w:rFonts w:ascii="Verdana" w:hAnsi="Verdana"/>
          <w:sz w:val="20"/>
          <w:szCs w:val="20"/>
        </w:rPr>
      </w:pPr>
      <w:r w:rsidRPr="00D93D2D">
        <w:rPr>
          <w:rFonts w:ascii="Verdana" w:hAnsi="Verdana"/>
          <w:sz w:val="20"/>
          <w:szCs w:val="20"/>
        </w:rPr>
        <w:t xml:space="preserve">A </w:t>
      </w:r>
      <w:r w:rsidRPr="00CD57FD">
        <w:rPr>
          <w:rFonts w:ascii="Verdana" w:hAnsi="Verdana"/>
          <w:b/>
          <w:sz w:val="20"/>
          <w:szCs w:val="20"/>
        </w:rPr>
        <w:t>inscrição</w:t>
      </w:r>
      <w:r w:rsidRPr="00D93D2D">
        <w:rPr>
          <w:rFonts w:ascii="Verdana" w:hAnsi="Verdana"/>
          <w:sz w:val="20"/>
          <w:szCs w:val="20"/>
        </w:rPr>
        <w:t xml:space="preserve"> para a promoção por seleção deverá ser feita pelo servidor apto, </w:t>
      </w:r>
      <w:r w:rsidRPr="00CD57FD">
        <w:rPr>
          <w:rFonts w:ascii="Verdana" w:hAnsi="Verdana"/>
          <w:b/>
          <w:sz w:val="20"/>
          <w:szCs w:val="20"/>
        </w:rPr>
        <w:t>obrigatoriamente no portal do servidor</w:t>
      </w:r>
      <w:r w:rsidRPr="00D93D2D">
        <w:rPr>
          <w:rFonts w:ascii="Verdana" w:hAnsi="Verdana"/>
          <w:sz w:val="20"/>
          <w:szCs w:val="20"/>
        </w:rPr>
        <w:t xml:space="preserve">: </w:t>
      </w:r>
      <w:hyperlink r:id="rId11" w:history="1">
        <w:r w:rsidRPr="00D93D2D">
          <w:rPr>
            <w:rStyle w:val="Hyperlink"/>
            <w:rFonts w:ascii="Verdana" w:hAnsi="Verdana"/>
            <w:sz w:val="20"/>
            <w:szCs w:val="20"/>
          </w:rPr>
          <w:t>www.servidor.es.gov.br</w:t>
        </w:r>
      </w:hyperlink>
      <w:r w:rsidRPr="00D93D2D">
        <w:rPr>
          <w:rFonts w:ascii="Verdana" w:hAnsi="Verdana"/>
          <w:sz w:val="20"/>
          <w:szCs w:val="20"/>
        </w:rPr>
        <w:t>.</w:t>
      </w:r>
    </w:p>
    <w:p w14:paraId="0C5F325D" w14:textId="77777777" w:rsidR="00CD57FD" w:rsidRDefault="00CD57FD" w:rsidP="00CD57FD">
      <w:pPr>
        <w:jc w:val="both"/>
        <w:rPr>
          <w:rFonts w:ascii="Verdana" w:hAnsi="Verdana"/>
          <w:sz w:val="20"/>
          <w:szCs w:val="20"/>
        </w:rPr>
      </w:pPr>
    </w:p>
    <w:p w14:paraId="3B1BCCE3" w14:textId="77777777" w:rsidR="00CD57FD" w:rsidRPr="00BD47AD" w:rsidRDefault="00CD57FD" w:rsidP="00CD57FD">
      <w:pPr>
        <w:jc w:val="center"/>
        <w:rPr>
          <w:rFonts w:ascii="Verdana" w:hAnsi="Verdana"/>
          <w:b/>
          <w:bCs/>
          <w:sz w:val="20"/>
          <w:szCs w:val="20"/>
        </w:rPr>
      </w:pPr>
      <w:r w:rsidRPr="00BD47AD">
        <w:rPr>
          <w:rFonts w:ascii="Verdana" w:hAnsi="Verdana"/>
          <w:sz w:val="20"/>
          <w:szCs w:val="20"/>
        </w:rPr>
        <w:t xml:space="preserve">Vitória (ES), </w:t>
      </w:r>
      <w:r w:rsidR="00BD47AD" w:rsidRPr="00BD47AD">
        <w:rPr>
          <w:rFonts w:ascii="Verdana" w:hAnsi="Verdana"/>
          <w:sz w:val="20"/>
          <w:szCs w:val="20"/>
        </w:rPr>
        <w:t>27 de janeiro de 2022</w:t>
      </w:r>
    </w:p>
    <w:p w14:paraId="348FF5A9" w14:textId="77777777" w:rsidR="00CD57FD" w:rsidRPr="00CD57FD" w:rsidRDefault="00BD0543" w:rsidP="00CD57FD">
      <w:pPr>
        <w:jc w:val="center"/>
        <w:rPr>
          <w:rFonts w:ascii="Verdana" w:hAnsi="Verdana"/>
          <w:b/>
          <w:bCs/>
          <w:sz w:val="20"/>
          <w:szCs w:val="20"/>
        </w:rPr>
      </w:pPr>
      <w:r>
        <w:rPr>
          <w:rFonts w:ascii="Verdana" w:hAnsi="Verdana"/>
          <w:b/>
          <w:bCs/>
          <w:sz w:val="20"/>
          <w:szCs w:val="20"/>
        </w:rPr>
        <w:t>Carlos Roberto Rafael</w:t>
      </w:r>
    </w:p>
    <w:p w14:paraId="11D01C07" w14:textId="77777777" w:rsidR="00ED6AA6" w:rsidRDefault="00CD57FD" w:rsidP="00CD57FD">
      <w:pPr>
        <w:jc w:val="center"/>
        <w:rPr>
          <w:rFonts w:ascii="Verdana" w:hAnsi="Verdana"/>
          <w:sz w:val="20"/>
          <w:szCs w:val="20"/>
        </w:rPr>
      </w:pPr>
      <w:r w:rsidRPr="00CD57FD">
        <w:rPr>
          <w:rFonts w:ascii="Verdana" w:hAnsi="Verdana"/>
          <w:sz w:val="20"/>
          <w:szCs w:val="20"/>
        </w:rPr>
        <w:t>Presidente da Junta Comercial do Estado do Espírito Santo</w:t>
      </w:r>
    </w:p>
    <w:p w14:paraId="77D004E4" w14:textId="77777777" w:rsidR="00727532" w:rsidRDefault="00727532" w:rsidP="00ED6AA6">
      <w:pPr>
        <w:jc w:val="center"/>
        <w:rPr>
          <w:rFonts w:ascii="Verdana" w:hAnsi="Verdana"/>
          <w:b/>
          <w:sz w:val="20"/>
          <w:szCs w:val="20"/>
        </w:rPr>
      </w:pPr>
    </w:p>
    <w:p w14:paraId="49094F6D" w14:textId="77777777" w:rsidR="00877091" w:rsidRDefault="00877091">
      <w:pPr>
        <w:rPr>
          <w:rFonts w:ascii="Verdana" w:hAnsi="Verdana" w:cs="TimesNewRomanPSMT"/>
          <w:b/>
          <w:sz w:val="16"/>
          <w:szCs w:val="16"/>
        </w:rPr>
      </w:pPr>
      <w:r>
        <w:rPr>
          <w:rFonts w:ascii="Verdana" w:hAnsi="Verdana" w:cs="TimesNewRomanPSMT"/>
          <w:b/>
          <w:sz w:val="16"/>
          <w:szCs w:val="16"/>
        </w:rPr>
        <w:br w:type="page"/>
      </w:r>
    </w:p>
    <w:p w14:paraId="0258A28E" w14:textId="10668BAE" w:rsidR="00BD47AD" w:rsidRPr="0021601F" w:rsidRDefault="00BD47AD" w:rsidP="00BD47AD">
      <w:pPr>
        <w:autoSpaceDE w:val="0"/>
        <w:autoSpaceDN w:val="0"/>
        <w:adjustRightInd w:val="0"/>
        <w:spacing w:after="0" w:line="240" w:lineRule="auto"/>
        <w:jc w:val="center"/>
        <w:rPr>
          <w:rFonts w:ascii="Verdana" w:hAnsi="Verdana" w:cs="TimesNewRomanPSMT"/>
          <w:b/>
          <w:sz w:val="16"/>
          <w:szCs w:val="16"/>
        </w:rPr>
      </w:pPr>
      <w:r w:rsidRPr="0021601F">
        <w:rPr>
          <w:rFonts w:ascii="Verdana" w:hAnsi="Verdana" w:cs="TimesNewRomanPSMT"/>
          <w:b/>
          <w:sz w:val="16"/>
          <w:szCs w:val="16"/>
        </w:rPr>
        <w:lastRenderedPageBreak/>
        <w:t>ANEXO I – TÉCNICO DE REGISTRO EMPRESARIAL</w:t>
      </w:r>
      <w:r>
        <w:rPr>
          <w:rFonts w:ascii="Verdana" w:hAnsi="Verdana" w:cs="TimesNewRomanPSMT"/>
          <w:b/>
          <w:sz w:val="16"/>
          <w:szCs w:val="16"/>
        </w:rPr>
        <w:t xml:space="preserve"> (Classe 1)</w:t>
      </w:r>
    </w:p>
    <w:p w14:paraId="1D60E1A7" w14:textId="77777777" w:rsidR="00BD47AD" w:rsidRPr="0021601F" w:rsidRDefault="00BD47AD" w:rsidP="00BD47AD">
      <w:pPr>
        <w:autoSpaceDE w:val="0"/>
        <w:autoSpaceDN w:val="0"/>
        <w:adjustRightInd w:val="0"/>
        <w:spacing w:after="0" w:line="240" w:lineRule="auto"/>
        <w:jc w:val="center"/>
        <w:rPr>
          <w:rFonts w:ascii="Verdana" w:hAnsi="Verdana" w:cs="TimesNewRomanPSMT"/>
          <w:b/>
          <w:sz w:val="16"/>
          <w:szCs w:val="16"/>
        </w:rPr>
      </w:pPr>
    </w:p>
    <w:p w14:paraId="28BD82C3"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tbl>
      <w:tblPr>
        <w:tblStyle w:val="Tabelacomgrade"/>
        <w:tblW w:w="0" w:type="auto"/>
        <w:tblLook w:val="04A0" w:firstRow="1" w:lastRow="0" w:firstColumn="1" w:lastColumn="0" w:noHBand="0" w:noVBand="1"/>
      </w:tblPr>
      <w:tblGrid>
        <w:gridCol w:w="1809"/>
        <w:gridCol w:w="1276"/>
        <w:gridCol w:w="5559"/>
      </w:tblGrid>
      <w:tr w:rsidR="00BD47AD" w:rsidRPr="0021601F" w14:paraId="04F90B5A" w14:textId="77777777" w:rsidTr="00BD47AD">
        <w:trPr>
          <w:trHeight w:val="284"/>
        </w:trPr>
        <w:tc>
          <w:tcPr>
            <w:tcW w:w="1809" w:type="dxa"/>
            <w:vAlign w:val="center"/>
          </w:tcPr>
          <w:p w14:paraId="094E3B13"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Nº FUNCIONAL</w:t>
            </w:r>
          </w:p>
        </w:tc>
        <w:tc>
          <w:tcPr>
            <w:tcW w:w="1276" w:type="dxa"/>
            <w:vAlign w:val="center"/>
          </w:tcPr>
          <w:p w14:paraId="193CFF47"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VINCULO</w:t>
            </w:r>
          </w:p>
        </w:tc>
        <w:tc>
          <w:tcPr>
            <w:tcW w:w="5559" w:type="dxa"/>
            <w:vAlign w:val="center"/>
          </w:tcPr>
          <w:p w14:paraId="541A032F"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NOME</w:t>
            </w:r>
          </w:p>
        </w:tc>
      </w:tr>
      <w:tr w:rsidR="00BD47AD" w:rsidRPr="0021601F" w14:paraId="14A26CC1" w14:textId="77777777" w:rsidTr="00BD47AD">
        <w:trPr>
          <w:trHeight w:val="284"/>
        </w:trPr>
        <w:tc>
          <w:tcPr>
            <w:tcW w:w="1809" w:type="dxa"/>
            <w:vAlign w:val="center"/>
          </w:tcPr>
          <w:p w14:paraId="61353709"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3451690</w:t>
            </w:r>
          </w:p>
        </w:tc>
        <w:tc>
          <w:tcPr>
            <w:tcW w:w="1276" w:type="dxa"/>
            <w:vAlign w:val="center"/>
          </w:tcPr>
          <w:p w14:paraId="518D4F14" w14:textId="77777777" w:rsidR="00BD47AD" w:rsidRPr="0021601F" w:rsidRDefault="00BD47AD" w:rsidP="00BD47AD">
            <w:pPr>
              <w:autoSpaceDE w:val="0"/>
              <w:autoSpaceDN w:val="0"/>
              <w:adjustRightInd w:val="0"/>
              <w:rPr>
                <w:rFonts w:ascii="Verdana" w:hAnsi="Verdana" w:cs="Arial"/>
                <w:sz w:val="16"/>
                <w:szCs w:val="16"/>
              </w:rPr>
            </w:pPr>
            <w:r w:rsidRPr="0021601F">
              <w:rPr>
                <w:rFonts w:ascii="Verdana" w:hAnsi="Verdana" w:cs="Arial"/>
                <w:sz w:val="16"/>
                <w:szCs w:val="16"/>
              </w:rPr>
              <w:t>1</w:t>
            </w:r>
          </w:p>
        </w:tc>
        <w:tc>
          <w:tcPr>
            <w:tcW w:w="5559" w:type="dxa"/>
            <w:vAlign w:val="center"/>
          </w:tcPr>
          <w:p w14:paraId="351F80F1"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Igor Tinoco Borges</w:t>
            </w:r>
          </w:p>
        </w:tc>
      </w:tr>
    </w:tbl>
    <w:p w14:paraId="3632DB5D"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581661EA"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6DB733C2"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28498CF1" w14:textId="77777777" w:rsidR="00BD47AD" w:rsidRPr="0021601F" w:rsidRDefault="00BD47AD" w:rsidP="00BD47AD">
      <w:pPr>
        <w:autoSpaceDE w:val="0"/>
        <w:autoSpaceDN w:val="0"/>
        <w:adjustRightInd w:val="0"/>
        <w:spacing w:after="0" w:line="240" w:lineRule="auto"/>
        <w:jc w:val="center"/>
        <w:rPr>
          <w:rFonts w:ascii="Verdana" w:hAnsi="Verdana" w:cs="TimesNewRomanPSMT"/>
          <w:b/>
          <w:sz w:val="16"/>
          <w:szCs w:val="16"/>
        </w:rPr>
      </w:pPr>
      <w:r>
        <w:rPr>
          <w:rFonts w:ascii="Verdana" w:hAnsi="Verdana" w:cs="TimesNewRomanPSMT"/>
          <w:b/>
          <w:sz w:val="16"/>
          <w:szCs w:val="16"/>
        </w:rPr>
        <w:t>ANEXO I</w:t>
      </w:r>
      <w:r w:rsidRPr="0021601F">
        <w:rPr>
          <w:rFonts w:ascii="Verdana" w:hAnsi="Verdana" w:cs="TimesNewRomanPSMT"/>
          <w:b/>
          <w:sz w:val="16"/>
          <w:szCs w:val="16"/>
        </w:rPr>
        <w:t>I – ANALISTA DE REGISTRO EMPRESARIAL</w:t>
      </w:r>
    </w:p>
    <w:p w14:paraId="28B0CFF2"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22263AF3"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tbl>
      <w:tblPr>
        <w:tblStyle w:val="Tabelacomgrade"/>
        <w:tblW w:w="0" w:type="auto"/>
        <w:tblLook w:val="04A0" w:firstRow="1" w:lastRow="0" w:firstColumn="1" w:lastColumn="0" w:noHBand="0" w:noVBand="1"/>
      </w:tblPr>
      <w:tblGrid>
        <w:gridCol w:w="1809"/>
        <w:gridCol w:w="1276"/>
        <w:gridCol w:w="5559"/>
      </w:tblGrid>
      <w:tr w:rsidR="00BD47AD" w:rsidRPr="0021601F" w14:paraId="73E512E2" w14:textId="77777777" w:rsidTr="00BD47AD">
        <w:trPr>
          <w:trHeight w:val="284"/>
        </w:trPr>
        <w:tc>
          <w:tcPr>
            <w:tcW w:w="1809" w:type="dxa"/>
          </w:tcPr>
          <w:p w14:paraId="2FB0536C"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Nº FUNCIONAL</w:t>
            </w:r>
          </w:p>
        </w:tc>
        <w:tc>
          <w:tcPr>
            <w:tcW w:w="1276" w:type="dxa"/>
          </w:tcPr>
          <w:p w14:paraId="1A7D133B"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VINCULO</w:t>
            </w:r>
          </w:p>
        </w:tc>
        <w:tc>
          <w:tcPr>
            <w:tcW w:w="5559" w:type="dxa"/>
          </w:tcPr>
          <w:p w14:paraId="4B576C5D"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NOME</w:t>
            </w:r>
          </w:p>
        </w:tc>
      </w:tr>
      <w:tr w:rsidR="00BD47AD" w:rsidRPr="0021601F" w14:paraId="6B0C98AC" w14:textId="77777777" w:rsidTr="00BD47AD">
        <w:trPr>
          <w:trHeight w:val="284"/>
        </w:trPr>
        <w:tc>
          <w:tcPr>
            <w:tcW w:w="1809" w:type="dxa"/>
          </w:tcPr>
          <w:p w14:paraId="361265E8" w14:textId="77777777" w:rsidR="00BD47AD" w:rsidRPr="0021601F" w:rsidRDefault="00BD47AD" w:rsidP="00BD47AD">
            <w:pPr>
              <w:autoSpaceDE w:val="0"/>
              <w:autoSpaceDN w:val="0"/>
              <w:adjustRightInd w:val="0"/>
              <w:rPr>
                <w:rFonts w:ascii="Verdana" w:hAnsi="Verdana" w:cs="Arial,Bold"/>
                <w:bCs/>
                <w:sz w:val="16"/>
                <w:szCs w:val="16"/>
              </w:rPr>
            </w:pPr>
            <w:r>
              <w:rPr>
                <w:rFonts w:ascii="Verdana" w:hAnsi="Verdana" w:cs="Arial,Bold"/>
                <w:bCs/>
                <w:sz w:val="16"/>
                <w:szCs w:val="16"/>
              </w:rPr>
              <w:t>3062139</w:t>
            </w:r>
          </w:p>
        </w:tc>
        <w:tc>
          <w:tcPr>
            <w:tcW w:w="1276" w:type="dxa"/>
          </w:tcPr>
          <w:p w14:paraId="7ADC4E38" w14:textId="77777777" w:rsidR="00BD47AD" w:rsidRPr="0021601F" w:rsidRDefault="00BD47AD" w:rsidP="00BD47AD">
            <w:pPr>
              <w:autoSpaceDE w:val="0"/>
              <w:autoSpaceDN w:val="0"/>
              <w:adjustRightInd w:val="0"/>
              <w:rPr>
                <w:rFonts w:ascii="Verdana" w:hAnsi="Verdana" w:cs="Arial,Bold"/>
                <w:bCs/>
                <w:sz w:val="16"/>
                <w:szCs w:val="16"/>
              </w:rPr>
            </w:pPr>
            <w:r w:rsidRPr="0021601F">
              <w:rPr>
                <w:rFonts w:ascii="Verdana" w:hAnsi="Verdana" w:cs="Arial,Bold"/>
                <w:bCs/>
                <w:sz w:val="16"/>
                <w:szCs w:val="16"/>
              </w:rPr>
              <w:t>1</w:t>
            </w:r>
          </w:p>
        </w:tc>
        <w:tc>
          <w:tcPr>
            <w:tcW w:w="5559" w:type="dxa"/>
          </w:tcPr>
          <w:p w14:paraId="70B1AB7C" w14:textId="77777777" w:rsidR="00BD47AD" w:rsidRPr="0021601F" w:rsidRDefault="00BD47AD" w:rsidP="00BD47AD">
            <w:pPr>
              <w:autoSpaceDE w:val="0"/>
              <w:autoSpaceDN w:val="0"/>
              <w:adjustRightInd w:val="0"/>
              <w:rPr>
                <w:rFonts w:ascii="Verdana" w:hAnsi="Verdana" w:cs="Arial,Bold"/>
                <w:bCs/>
                <w:sz w:val="16"/>
                <w:szCs w:val="16"/>
              </w:rPr>
            </w:pPr>
            <w:r>
              <w:rPr>
                <w:rFonts w:ascii="Verdana" w:hAnsi="Verdana" w:cs="Arial,Bold"/>
                <w:bCs/>
                <w:sz w:val="16"/>
                <w:szCs w:val="16"/>
              </w:rPr>
              <w:t xml:space="preserve">Adelaide Baptista </w:t>
            </w:r>
            <w:proofErr w:type="spellStart"/>
            <w:r>
              <w:rPr>
                <w:rFonts w:ascii="Verdana" w:hAnsi="Verdana" w:cs="Arial,Bold"/>
                <w:bCs/>
                <w:sz w:val="16"/>
                <w:szCs w:val="16"/>
              </w:rPr>
              <w:t>Balliana</w:t>
            </w:r>
            <w:proofErr w:type="spellEnd"/>
            <w:r>
              <w:rPr>
                <w:rFonts w:ascii="Verdana" w:hAnsi="Verdana" w:cs="Arial,Bold"/>
                <w:bCs/>
                <w:sz w:val="16"/>
                <w:szCs w:val="16"/>
              </w:rPr>
              <w:t xml:space="preserve"> </w:t>
            </w:r>
            <w:proofErr w:type="spellStart"/>
            <w:r>
              <w:rPr>
                <w:rFonts w:ascii="Verdana" w:hAnsi="Verdana" w:cs="Arial,Bold"/>
                <w:bCs/>
                <w:sz w:val="16"/>
                <w:szCs w:val="16"/>
              </w:rPr>
              <w:t>Scardua</w:t>
            </w:r>
            <w:proofErr w:type="spellEnd"/>
          </w:p>
        </w:tc>
      </w:tr>
      <w:tr w:rsidR="00BD47AD" w:rsidRPr="0021601F" w14:paraId="34965967" w14:textId="77777777" w:rsidTr="00BD47AD">
        <w:trPr>
          <w:trHeight w:val="284"/>
        </w:trPr>
        <w:tc>
          <w:tcPr>
            <w:tcW w:w="1809" w:type="dxa"/>
          </w:tcPr>
          <w:p w14:paraId="5D49FC96" w14:textId="77777777" w:rsidR="00BD47AD" w:rsidRPr="0021601F" w:rsidRDefault="00BD47AD" w:rsidP="00BD47AD">
            <w:pPr>
              <w:autoSpaceDE w:val="0"/>
              <w:autoSpaceDN w:val="0"/>
              <w:adjustRightInd w:val="0"/>
              <w:rPr>
                <w:rFonts w:ascii="Verdana" w:hAnsi="Verdana" w:cs="Arial,Bold"/>
                <w:bCs/>
                <w:sz w:val="16"/>
                <w:szCs w:val="16"/>
              </w:rPr>
            </w:pPr>
            <w:r>
              <w:rPr>
                <w:rFonts w:ascii="Verdana" w:hAnsi="Verdana" w:cs="Arial,Bold"/>
                <w:bCs/>
                <w:sz w:val="16"/>
                <w:szCs w:val="16"/>
              </w:rPr>
              <w:t>3063240</w:t>
            </w:r>
          </w:p>
        </w:tc>
        <w:tc>
          <w:tcPr>
            <w:tcW w:w="1276" w:type="dxa"/>
          </w:tcPr>
          <w:p w14:paraId="7A6BFB4D" w14:textId="77777777" w:rsidR="00BD47AD" w:rsidRPr="0021601F" w:rsidRDefault="00BD47AD" w:rsidP="00BD47AD">
            <w:pPr>
              <w:autoSpaceDE w:val="0"/>
              <w:autoSpaceDN w:val="0"/>
              <w:adjustRightInd w:val="0"/>
              <w:rPr>
                <w:rFonts w:ascii="Verdana" w:hAnsi="Verdana" w:cs="Arial,Bold"/>
                <w:bCs/>
                <w:sz w:val="16"/>
                <w:szCs w:val="16"/>
              </w:rPr>
            </w:pPr>
            <w:r w:rsidRPr="0021601F">
              <w:rPr>
                <w:rFonts w:ascii="Verdana" w:hAnsi="Verdana" w:cs="Arial,Bold"/>
                <w:bCs/>
                <w:sz w:val="16"/>
                <w:szCs w:val="16"/>
              </w:rPr>
              <w:t>1</w:t>
            </w:r>
          </w:p>
        </w:tc>
        <w:tc>
          <w:tcPr>
            <w:tcW w:w="5559" w:type="dxa"/>
          </w:tcPr>
          <w:p w14:paraId="1B94BFFF" w14:textId="77777777" w:rsidR="00BD47AD" w:rsidRPr="0021601F" w:rsidRDefault="00BD47AD" w:rsidP="00BD47AD">
            <w:pPr>
              <w:autoSpaceDE w:val="0"/>
              <w:autoSpaceDN w:val="0"/>
              <w:adjustRightInd w:val="0"/>
              <w:rPr>
                <w:rFonts w:ascii="Verdana" w:hAnsi="Verdana" w:cs="Arial,Bold"/>
                <w:bCs/>
                <w:sz w:val="16"/>
                <w:szCs w:val="16"/>
              </w:rPr>
            </w:pPr>
            <w:proofErr w:type="spellStart"/>
            <w:r>
              <w:rPr>
                <w:rFonts w:ascii="Verdana" w:hAnsi="Verdana" w:cs="Arial,Bold"/>
                <w:bCs/>
                <w:sz w:val="16"/>
                <w:szCs w:val="16"/>
              </w:rPr>
              <w:t>Grazielli</w:t>
            </w:r>
            <w:proofErr w:type="spellEnd"/>
            <w:r>
              <w:rPr>
                <w:rFonts w:ascii="Verdana" w:hAnsi="Verdana" w:cs="Arial,Bold"/>
                <w:bCs/>
                <w:sz w:val="16"/>
                <w:szCs w:val="16"/>
              </w:rPr>
              <w:t xml:space="preserve"> Bonomo </w:t>
            </w:r>
            <w:proofErr w:type="spellStart"/>
            <w:r>
              <w:rPr>
                <w:rFonts w:ascii="Verdana" w:hAnsi="Verdana" w:cs="Arial,Bold"/>
                <w:bCs/>
                <w:sz w:val="16"/>
                <w:szCs w:val="16"/>
              </w:rPr>
              <w:t>Boldrini</w:t>
            </w:r>
            <w:proofErr w:type="spellEnd"/>
            <w:r>
              <w:rPr>
                <w:rFonts w:ascii="Verdana" w:hAnsi="Verdana" w:cs="Arial,Bold"/>
                <w:bCs/>
                <w:sz w:val="16"/>
                <w:szCs w:val="16"/>
              </w:rPr>
              <w:t xml:space="preserve"> Demo Peres</w:t>
            </w:r>
          </w:p>
        </w:tc>
      </w:tr>
    </w:tbl>
    <w:p w14:paraId="06F08E00"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558457B6"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5125C66B" w14:textId="77777777" w:rsidR="00BD47AD" w:rsidRPr="0021601F" w:rsidRDefault="00BD47AD" w:rsidP="00BD47AD">
      <w:pPr>
        <w:autoSpaceDE w:val="0"/>
        <w:autoSpaceDN w:val="0"/>
        <w:adjustRightInd w:val="0"/>
        <w:spacing w:after="0" w:line="240" w:lineRule="auto"/>
        <w:jc w:val="center"/>
        <w:rPr>
          <w:rFonts w:ascii="Verdana" w:hAnsi="Verdana" w:cs="Arial,Bold"/>
          <w:b/>
          <w:bCs/>
          <w:sz w:val="16"/>
          <w:szCs w:val="16"/>
        </w:rPr>
      </w:pPr>
      <w:r w:rsidRPr="0021601F">
        <w:rPr>
          <w:rFonts w:ascii="Verdana" w:hAnsi="Verdana" w:cs="Arial,Bold"/>
          <w:b/>
          <w:bCs/>
          <w:sz w:val="16"/>
          <w:szCs w:val="16"/>
        </w:rPr>
        <w:t>ANEXO I</w:t>
      </w:r>
      <w:r>
        <w:rPr>
          <w:rFonts w:ascii="Verdana" w:hAnsi="Verdana" w:cs="Arial,Bold"/>
          <w:b/>
          <w:bCs/>
          <w:sz w:val="16"/>
          <w:szCs w:val="16"/>
        </w:rPr>
        <w:t>II</w:t>
      </w:r>
      <w:r w:rsidRPr="0021601F">
        <w:rPr>
          <w:rFonts w:ascii="Verdana" w:hAnsi="Verdana" w:cs="Arial,Bold"/>
          <w:b/>
          <w:bCs/>
          <w:sz w:val="16"/>
          <w:szCs w:val="16"/>
        </w:rPr>
        <w:t xml:space="preserve"> – ANALISTA DE GESTÃO E DESENVOLVIMENTO</w:t>
      </w:r>
    </w:p>
    <w:p w14:paraId="3139E6E4"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155B8183"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tbl>
      <w:tblPr>
        <w:tblStyle w:val="Tabelacomgrade"/>
        <w:tblW w:w="0" w:type="auto"/>
        <w:tblLook w:val="04A0" w:firstRow="1" w:lastRow="0" w:firstColumn="1" w:lastColumn="0" w:noHBand="0" w:noVBand="1"/>
      </w:tblPr>
      <w:tblGrid>
        <w:gridCol w:w="1809"/>
        <w:gridCol w:w="1276"/>
        <w:gridCol w:w="5559"/>
      </w:tblGrid>
      <w:tr w:rsidR="00BD47AD" w:rsidRPr="0021601F" w14:paraId="2D1931CE" w14:textId="77777777" w:rsidTr="00BD47AD">
        <w:trPr>
          <w:trHeight w:val="284"/>
        </w:trPr>
        <w:tc>
          <w:tcPr>
            <w:tcW w:w="1809" w:type="dxa"/>
          </w:tcPr>
          <w:p w14:paraId="72843968"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Nº FUNCIONAL</w:t>
            </w:r>
          </w:p>
        </w:tc>
        <w:tc>
          <w:tcPr>
            <w:tcW w:w="1276" w:type="dxa"/>
          </w:tcPr>
          <w:p w14:paraId="559B3B2C"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VINCULO</w:t>
            </w:r>
          </w:p>
        </w:tc>
        <w:tc>
          <w:tcPr>
            <w:tcW w:w="5559" w:type="dxa"/>
          </w:tcPr>
          <w:p w14:paraId="3F39F282"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NOME</w:t>
            </w:r>
          </w:p>
        </w:tc>
      </w:tr>
      <w:tr w:rsidR="00BD47AD" w:rsidRPr="0021601F" w14:paraId="07BBBA45" w14:textId="77777777" w:rsidTr="00BD47AD">
        <w:trPr>
          <w:trHeight w:val="284"/>
        </w:trPr>
        <w:tc>
          <w:tcPr>
            <w:tcW w:w="1809" w:type="dxa"/>
          </w:tcPr>
          <w:p w14:paraId="3A9877BD" w14:textId="77777777" w:rsidR="00BD47AD" w:rsidRPr="0021601F" w:rsidRDefault="00BD47AD" w:rsidP="00BD47AD">
            <w:pPr>
              <w:autoSpaceDE w:val="0"/>
              <w:autoSpaceDN w:val="0"/>
              <w:adjustRightInd w:val="0"/>
              <w:rPr>
                <w:rFonts w:ascii="Verdana" w:hAnsi="Verdana" w:cs="Arial,Bold"/>
                <w:bCs/>
                <w:sz w:val="16"/>
                <w:szCs w:val="16"/>
              </w:rPr>
            </w:pPr>
            <w:r>
              <w:rPr>
                <w:rFonts w:ascii="Verdana" w:hAnsi="Verdana" w:cs="Arial,Bold"/>
                <w:bCs/>
                <w:sz w:val="16"/>
                <w:szCs w:val="16"/>
              </w:rPr>
              <w:t>3095096</w:t>
            </w:r>
          </w:p>
        </w:tc>
        <w:tc>
          <w:tcPr>
            <w:tcW w:w="1276" w:type="dxa"/>
          </w:tcPr>
          <w:p w14:paraId="06366794" w14:textId="77777777" w:rsidR="00BD47AD" w:rsidRPr="0021601F" w:rsidRDefault="00BD47AD" w:rsidP="00BD47AD">
            <w:pPr>
              <w:autoSpaceDE w:val="0"/>
              <w:autoSpaceDN w:val="0"/>
              <w:adjustRightInd w:val="0"/>
              <w:rPr>
                <w:rFonts w:ascii="Verdana" w:hAnsi="Verdana" w:cs="Arial,Bold"/>
                <w:bCs/>
                <w:sz w:val="16"/>
                <w:szCs w:val="16"/>
              </w:rPr>
            </w:pPr>
            <w:r w:rsidRPr="0021601F">
              <w:rPr>
                <w:rFonts w:ascii="Verdana" w:hAnsi="Verdana" w:cs="Arial,Bold"/>
                <w:bCs/>
                <w:sz w:val="16"/>
                <w:szCs w:val="16"/>
              </w:rPr>
              <w:t>1</w:t>
            </w:r>
          </w:p>
        </w:tc>
        <w:tc>
          <w:tcPr>
            <w:tcW w:w="5559" w:type="dxa"/>
          </w:tcPr>
          <w:p w14:paraId="70304B0A" w14:textId="77777777" w:rsidR="00BD47AD" w:rsidRPr="0021601F" w:rsidRDefault="00BD47AD" w:rsidP="00BD47AD">
            <w:pPr>
              <w:autoSpaceDE w:val="0"/>
              <w:autoSpaceDN w:val="0"/>
              <w:adjustRightInd w:val="0"/>
              <w:rPr>
                <w:rFonts w:ascii="Verdana" w:hAnsi="Verdana" w:cs="Arial,Bold"/>
                <w:bCs/>
                <w:sz w:val="16"/>
                <w:szCs w:val="16"/>
              </w:rPr>
            </w:pPr>
            <w:r>
              <w:rPr>
                <w:rFonts w:ascii="Verdana" w:hAnsi="Verdana" w:cs="Arial,Bold"/>
                <w:bCs/>
                <w:sz w:val="16"/>
                <w:szCs w:val="16"/>
              </w:rPr>
              <w:t xml:space="preserve">Eliza </w:t>
            </w:r>
            <w:proofErr w:type="spellStart"/>
            <w:r>
              <w:rPr>
                <w:rFonts w:ascii="Verdana" w:hAnsi="Verdana" w:cs="Arial,Bold"/>
                <w:bCs/>
                <w:sz w:val="16"/>
                <w:szCs w:val="16"/>
              </w:rPr>
              <w:t>Emilia</w:t>
            </w:r>
            <w:proofErr w:type="spellEnd"/>
            <w:r>
              <w:rPr>
                <w:rFonts w:ascii="Verdana" w:hAnsi="Verdana" w:cs="Arial,Bold"/>
                <w:bCs/>
                <w:sz w:val="16"/>
                <w:szCs w:val="16"/>
              </w:rPr>
              <w:t xml:space="preserve"> </w:t>
            </w:r>
            <w:proofErr w:type="spellStart"/>
            <w:r>
              <w:rPr>
                <w:rFonts w:ascii="Verdana" w:hAnsi="Verdana" w:cs="Arial,Bold"/>
                <w:bCs/>
                <w:sz w:val="16"/>
                <w:szCs w:val="16"/>
              </w:rPr>
              <w:t>Frasson</w:t>
            </w:r>
            <w:proofErr w:type="spellEnd"/>
            <w:r>
              <w:rPr>
                <w:rFonts w:ascii="Verdana" w:hAnsi="Verdana" w:cs="Arial,Bold"/>
                <w:bCs/>
                <w:sz w:val="16"/>
                <w:szCs w:val="16"/>
              </w:rPr>
              <w:t xml:space="preserve"> da Silva Nunes</w:t>
            </w:r>
          </w:p>
        </w:tc>
      </w:tr>
    </w:tbl>
    <w:p w14:paraId="47E59174"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4D09E54F" w14:textId="77777777" w:rsidR="00BD47AD" w:rsidRPr="0021601F" w:rsidRDefault="00BD47AD" w:rsidP="00BD47AD">
      <w:pPr>
        <w:autoSpaceDE w:val="0"/>
        <w:autoSpaceDN w:val="0"/>
        <w:adjustRightInd w:val="0"/>
        <w:spacing w:after="0" w:line="240" w:lineRule="auto"/>
        <w:jc w:val="center"/>
        <w:rPr>
          <w:rFonts w:ascii="Verdana" w:hAnsi="Verdana" w:cs="Arial,Bold"/>
          <w:b/>
          <w:bCs/>
          <w:sz w:val="16"/>
          <w:szCs w:val="16"/>
        </w:rPr>
      </w:pPr>
    </w:p>
    <w:p w14:paraId="0FAEDD32" w14:textId="77777777" w:rsidR="00BD47AD" w:rsidRPr="0021601F" w:rsidRDefault="00BD47AD" w:rsidP="00BD47AD">
      <w:pPr>
        <w:autoSpaceDE w:val="0"/>
        <w:autoSpaceDN w:val="0"/>
        <w:adjustRightInd w:val="0"/>
        <w:spacing w:after="0" w:line="240" w:lineRule="auto"/>
        <w:jc w:val="center"/>
        <w:rPr>
          <w:rFonts w:ascii="Verdana" w:hAnsi="Verdana" w:cs="Arial,Bold"/>
          <w:b/>
          <w:bCs/>
          <w:sz w:val="16"/>
          <w:szCs w:val="16"/>
        </w:rPr>
      </w:pPr>
      <w:r w:rsidRPr="0021601F">
        <w:rPr>
          <w:rFonts w:ascii="Verdana" w:hAnsi="Verdana" w:cs="Arial,Bold"/>
          <w:b/>
          <w:bCs/>
          <w:sz w:val="16"/>
          <w:szCs w:val="16"/>
        </w:rPr>
        <w:t>ANEXO I</w:t>
      </w:r>
      <w:r>
        <w:rPr>
          <w:rFonts w:ascii="Verdana" w:hAnsi="Verdana" w:cs="Arial,Bold"/>
          <w:b/>
          <w:bCs/>
          <w:sz w:val="16"/>
          <w:szCs w:val="16"/>
        </w:rPr>
        <w:t>V – TÉCNICO ADMINISTRATIVO</w:t>
      </w:r>
    </w:p>
    <w:p w14:paraId="4268844E"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p w14:paraId="3EA88691"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tbl>
      <w:tblPr>
        <w:tblStyle w:val="Tabelacomgrade"/>
        <w:tblW w:w="0" w:type="auto"/>
        <w:tblLook w:val="04A0" w:firstRow="1" w:lastRow="0" w:firstColumn="1" w:lastColumn="0" w:noHBand="0" w:noVBand="1"/>
      </w:tblPr>
      <w:tblGrid>
        <w:gridCol w:w="1809"/>
        <w:gridCol w:w="1276"/>
        <w:gridCol w:w="5559"/>
      </w:tblGrid>
      <w:tr w:rsidR="00BD47AD" w:rsidRPr="0021601F" w14:paraId="0D25A5C4" w14:textId="77777777" w:rsidTr="00BD47AD">
        <w:trPr>
          <w:trHeight w:val="284"/>
        </w:trPr>
        <w:tc>
          <w:tcPr>
            <w:tcW w:w="1809" w:type="dxa"/>
          </w:tcPr>
          <w:p w14:paraId="623F4789"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Nº FUNCIONAL</w:t>
            </w:r>
          </w:p>
        </w:tc>
        <w:tc>
          <w:tcPr>
            <w:tcW w:w="1276" w:type="dxa"/>
          </w:tcPr>
          <w:p w14:paraId="30A82AF6"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VINCULO</w:t>
            </w:r>
          </w:p>
        </w:tc>
        <w:tc>
          <w:tcPr>
            <w:tcW w:w="5559" w:type="dxa"/>
          </w:tcPr>
          <w:p w14:paraId="3E84F130"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NOME</w:t>
            </w:r>
          </w:p>
        </w:tc>
      </w:tr>
      <w:tr w:rsidR="00BD47AD" w:rsidRPr="0021601F" w14:paraId="79C48006" w14:textId="77777777" w:rsidTr="00BD47AD">
        <w:trPr>
          <w:trHeight w:val="284"/>
        </w:trPr>
        <w:tc>
          <w:tcPr>
            <w:tcW w:w="1809" w:type="dxa"/>
          </w:tcPr>
          <w:p w14:paraId="7855162F" w14:textId="77777777" w:rsidR="00BD47AD" w:rsidRPr="0021601F" w:rsidRDefault="00BD47AD" w:rsidP="00BD47AD">
            <w:pPr>
              <w:autoSpaceDE w:val="0"/>
              <w:autoSpaceDN w:val="0"/>
              <w:adjustRightInd w:val="0"/>
              <w:rPr>
                <w:rFonts w:ascii="Verdana" w:hAnsi="Verdana" w:cs="Arial,Bold"/>
                <w:bCs/>
                <w:sz w:val="16"/>
                <w:szCs w:val="16"/>
              </w:rPr>
            </w:pPr>
            <w:r>
              <w:rPr>
                <w:rFonts w:ascii="Verdana" w:hAnsi="Verdana" w:cs="Arial,Bold"/>
                <w:bCs/>
                <w:sz w:val="16"/>
                <w:szCs w:val="16"/>
              </w:rPr>
              <w:t>2692740</w:t>
            </w:r>
          </w:p>
        </w:tc>
        <w:tc>
          <w:tcPr>
            <w:tcW w:w="1276" w:type="dxa"/>
          </w:tcPr>
          <w:p w14:paraId="7340FBF0" w14:textId="77777777" w:rsidR="00BD47AD" w:rsidRPr="0021601F" w:rsidRDefault="00BD47AD" w:rsidP="00BD47AD">
            <w:pPr>
              <w:autoSpaceDE w:val="0"/>
              <w:autoSpaceDN w:val="0"/>
              <w:adjustRightInd w:val="0"/>
              <w:rPr>
                <w:rFonts w:ascii="Verdana" w:hAnsi="Verdana" w:cs="Arial,Bold"/>
                <w:bCs/>
                <w:sz w:val="16"/>
                <w:szCs w:val="16"/>
              </w:rPr>
            </w:pPr>
            <w:r>
              <w:rPr>
                <w:rFonts w:ascii="Verdana" w:hAnsi="Verdana" w:cs="Arial,Bold"/>
                <w:bCs/>
                <w:sz w:val="16"/>
                <w:szCs w:val="16"/>
              </w:rPr>
              <w:t>2</w:t>
            </w:r>
          </w:p>
        </w:tc>
        <w:tc>
          <w:tcPr>
            <w:tcW w:w="5559" w:type="dxa"/>
          </w:tcPr>
          <w:p w14:paraId="1F0E1190" w14:textId="77777777" w:rsidR="00BD47AD" w:rsidRPr="0021601F" w:rsidRDefault="00BD47AD" w:rsidP="00BD47AD">
            <w:pPr>
              <w:autoSpaceDE w:val="0"/>
              <w:autoSpaceDN w:val="0"/>
              <w:adjustRightInd w:val="0"/>
              <w:rPr>
                <w:rFonts w:ascii="Verdana" w:hAnsi="Verdana" w:cs="Arial,Bold"/>
                <w:bCs/>
                <w:sz w:val="16"/>
                <w:szCs w:val="16"/>
              </w:rPr>
            </w:pPr>
            <w:proofErr w:type="spellStart"/>
            <w:r>
              <w:rPr>
                <w:rFonts w:ascii="Verdana" w:hAnsi="Verdana" w:cs="Arial,Bold"/>
                <w:bCs/>
                <w:sz w:val="16"/>
                <w:szCs w:val="16"/>
              </w:rPr>
              <w:t>Angelo</w:t>
            </w:r>
            <w:proofErr w:type="spellEnd"/>
            <w:r>
              <w:rPr>
                <w:rFonts w:ascii="Verdana" w:hAnsi="Verdana" w:cs="Arial,Bold"/>
                <w:bCs/>
                <w:sz w:val="16"/>
                <w:szCs w:val="16"/>
              </w:rPr>
              <w:t xml:space="preserve"> Santiago </w:t>
            </w:r>
            <w:proofErr w:type="spellStart"/>
            <w:r>
              <w:rPr>
                <w:rFonts w:ascii="Verdana" w:hAnsi="Verdana" w:cs="Arial,Bold"/>
                <w:bCs/>
                <w:sz w:val="16"/>
                <w:szCs w:val="16"/>
              </w:rPr>
              <w:t>Federici</w:t>
            </w:r>
            <w:proofErr w:type="spellEnd"/>
            <w:r>
              <w:rPr>
                <w:rFonts w:ascii="Verdana" w:hAnsi="Verdana" w:cs="Arial,Bold"/>
                <w:bCs/>
                <w:sz w:val="16"/>
                <w:szCs w:val="16"/>
              </w:rPr>
              <w:t xml:space="preserve"> Coutinho</w:t>
            </w:r>
          </w:p>
        </w:tc>
      </w:tr>
    </w:tbl>
    <w:p w14:paraId="027067A9" w14:textId="77777777" w:rsidR="00BD47AD" w:rsidRDefault="00BD47AD" w:rsidP="00BD47AD">
      <w:pPr>
        <w:autoSpaceDE w:val="0"/>
        <w:autoSpaceDN w:val="0"/>
        <w:adjustRightInd w:val="0"/>
        <w:spacing w:after="0" w:line="240" w:lineRule="auto"/>
        <w:rPr>
          <w:rFonts w:ascii="Verdana" w:hAnsi="Verdana" w:cs="TimesNewRomanPSMT"/>
          <w:b/>
          <w:sz w:val="16"/>
          <w:szCs w:val="16"/>
        </w:rPr>
      </w:pPr>
    </w:p>
    <w:p w14:paraId="2D456D14" w14:textId="77777777" w:rsidR="00BD47AD" w:rsidRDefault="00BD47AD" w:rsidP="00BD47AD">
      <w:pPr>
        <w:autoSpaceDE w:val="0"/>
        <w:autoSpaceDN w:val="0"/>
        <w:adjustRightInd w:val="0"/>
        <w:spacing w:after="0" w:line="240" w:lineRule="auto"/>
        <w:jc w:val="center"/>
        <w:rPr>
          <w:rFonts w:ascii="Verdana" w:hAnsi="Verdana" w:cs="TimesNewRomanPSMT"/>
          <w:b/>
          <w:sz w:val="16"/>
          <w:szCs w:val="16"/>
        </w:rPr>
      </w:pPr>
    </w:p>
    <w:p w14:paraId="5B7651F6" w14:textId="77777777" w:rsidR="00BD47AD" w:rsidRDefault="00BD47AD" w:rsidP="00BD47AD">
      <w:pPr>
        <w:autoSpaceDE w:val="0"/>
        <w:autoSpaceDN w:val="0"/>
        <w:adjustRightInd w:val="0"/>
        <w:spacing w:after="0" w:line="240" w:lineRule="auto"/>
        <w:jc w:val="center"/>
        <w:rPr>
          <w:rFonts w:ascii="Verdana" w:hAnsi="Verdana" w:cs="TimesNewRomanPSMT"/>
          <w:b/>
          <w:sz w:val="16"/>
          <w:szCs w:val="16"/>
        </w:rPr>
      </w:pPr>
    </w:p>
    <w:p w14:paraId="653335F6" w14:textId="77777777" w:rsidR="00BD47AD" w:rsidRDefault="00BD47AD" w:rsidP="00BD47AD">
      <w:pPr>
        <w:autoSpaceDE w:val="0"/>
        <w:autoSpaceDN w:val="0"/>
        <w:adjustRightInd w:val="0"/>
        <w:spacing w:after="0" w:line="240" w:lineRule="auto"/>
        <w:jc w:val="center"/>
        <w:rPr>
          <w:rFonts w:ascii="Verdana" w:hAnsi="Verdana" w:cs="TimesNewRomanPSMT"/>
          <w:b/>
          <w:sz w:val="16"/>
          <w:szCs w:val="16"/>
        </w:rPr>
      </w:pPr>
    </w:p>
    <w:p w14:paraId="78AA1846" w14:textId="77777777" w:rsidR="00BD47AD" w:rsidRDefault="00BD47AD" w:rsidP="00BD47AD">
      <w:pPr>
        <w:autoSpaceDE w:val="0"/>
        <w:autoSpaceDN w:val="0"/>
        <w:adjustRightInd w:val="0"/>
        <w:spacing w:after="0" w:line="240" w:lineRule="auto"/>
        <w:jc w:val="center"/>
        <w:rPr>
          <w:rFonts w:ascii="Verdana" w:hAnsi="Verdana" w:cs="TimesNewRomanPSMT"/>
          <w:b/>
          <w:sz w:val="16"/>
          <w:szCs w:val="16"/>
        </w:rPr>
      </w:pPr>
    </w:p>
    <w:p w14:paraId="30722393" w14:textId="77777777" w:rsidR="00BD47AD" w:rsidRDefault="00BD47AD" w:rsidP="00BD47AD">
      <w:pPr>
        <w:autoSpaceDE w:val="0"/>
        <w:autoSpaceDN w:val="0"/>
        <w:adjustRightInd w:val="0"/>
        <w:spacing w:after="0" w:line="240" w:lineRule="auto"/>
        <w:jc w:val="center"/>
        <w:rPr>
          <w:rFonts w:ascii="Verdana" w:hAnsi="Verdana" w:cs="TimesNewRomanPSMT"/>
          <w:b/>
          <w:sz w:val="16"/>
          <w:szCs w:val="16"/>
        </w:rPr>
      </w:pPr>
    </w:p>
    <w:p w14:paraId="25CB98D8" w14:textId="77777777" w:rsidR="00BD47AD" w:rsidRDefault="00BD47AD" w:rsidP="00BD47AD">
      <w:pPr>
        <w:autoSpaceDE w:val="0"/>
        <w:autoSpaceDN w:val="0"/>
        <w:adjustRightInd w:val="0"/>
        <w:spacing w:after="0" w:line="240" w:lineRule="auto"/>
        <w:jc w:val="center"/>
        <w:rPr>
          <w:rFonts w:ascii="Verdana" w:hAnsi="Verdana" w:cs="TimesNewRomanPSMT"/>
          <w:b/>
          <w:sz w:val="16"/>
          <w:szCs w:val="16"/>
        </w:rPr>
      </w:pPr>
    </w:p>
    <w:p w14:paraId="0EB3532A" w14:textId="77777777" w:rsidR="00BD47AD" w:rsidRPr="0021601F" w:rsidRDefault="00BD47AD" w:rsidP="00BD47AD">
      <w:pPr>
        <w:autoSpaceDE w:val="0"/>
        <w:autoSpaceDN w:val="0"/>
        <w:adjustRightInd w:val="0"/>
        <w:spacing w:after="0" w:line="240" w:lineRule="auto"/>
        <w:jc w:val="center"/>
        <w:rPr>
          <w:rFonts w:ascii="Verdana" w:hAnsi="Verdana" w:cs="TimesNewRomanPSMT"/>
          <w:b/>
          <w:sz w:val="16"/>
          <w:szCs w:val="16"/>
        </w:rPr>
      </w:pPr>
      <w:r>
        <w:rPr>
          <w:rFonts w:ascii="Verdana" w:hAnsi="Verdana" w:cs="TimesNewRomanPSMT"/>
          <w:b/>
          <w:sz w:val="16"/>
          <w:szCs w:val="16"/>
        </w:rPr>
        <w:t>ANEXO V</w:t>
      </w:r>
      <w:r w:rsidRPr="0021601F">
        <w:rPr>
          <w:rFonts w:ascii="Verdana" w:hAnsi="Verdana" w:cs="TimesNewRomanPSMT"/>
          <w:b/>
          <w:sz w:val="16"/>
          <w:szCs w:val="16"/>
        </w:rPr>
        <w:t xml:space="preserve"> – TÉCNICO DE REGISTRO EMPRESARIAL</w:t>
      </w:r>
      <w:r>
        <w:rPr>
          <w:rFonts w:ascii="Verdana" w:hAnsi="Verdana" w:cs="TimesNewRomanPSMT"/>
          <w:b/>
          <w:sz w:val="16"/>
          <w:szCs w:val="16"/>
        </w:rPr>
        <w:t xml:space="preserve"> (Classe 2)</w:t>
      </w:r>
    </w:p>
    <w:p w14:paraId="108A2AAF" w14:textId="77777777" w:rsidR="00BD47AD" w:rsidRPr="0021601F" w:rsidRDefault="00BD47AD" w:rsidP="00BD47AD">
      <w:pPr>
        <w:autoSpaceDE w:val="0"/>
        <w:autoSpaceDN w:val="0"/>
        <w:adjustRightInd w:val="0"/>
        <w:spacing w:after="0" w:line="240" w:lineRule="auto"/>
        <w:jc w:val="center"/>
        <w:rPr>
          <w:rFonts w:ascii="Verdana" w:hAnsi="Verdana" w:cs="TimesNewRomanPSMT"/>
          <w:b/>
          <w:sz w:val="16"/>
          <w:szCs w:val="16"/>
        </w:rPr>
      </w:pPr>
    </w:p>
    <w:p w14:paraId="1F94266F" w14:textId="77777777" w:rsidR="00BD47AD" w:rsidRPr="0021601F" w:rsidRDefault="00BD47AD" w:rsidP="00BD47AD">
      <w:pPr>
        <w:autoSpaceDE w:val="0"/>
        <w:autoSpaceDN w:val="0"/>
        <w:adjustRightInd w:val="0"/>
        <w:spacing w:after="0" w:line="240" w:lineRule="auto"/>
        <w:jc w:val="both"/>
        <w:rPr>
          <w:rFonts w:ascii="Verdana" w:hAnsi="Verdana" w:cs="Arial,Bold"/>
          <w:b/>
          <w:bCs/>
          <w:sz w:val="16"/>
          <w:szCs w:val="16"/>
        </w:rPr>
      </w:pPr>
    </w:p>
    <w:tbl>
      <w:tblPr>
        <w:tblStyle w:val="Tabelacomgrade"/>
        <w:tblW w:w="0" w:type="auto"/>
        <w:tblLook w:val="04A0" w:firstRow="1" w:lastRow="0" w:firstColumn="1" w:lastColumn="0" w:noHBand="0" w:noVBand="1"/>
      </w:tblPr>
      <w:tblGrid>
        <w:gridCol w:w="1809"/>
        <w:gridCol w:w="1276"/>
        <w:gridCol w:w="5559"/>
      </w:tblGrid>
      <w:tr w:rsidR="00BD47AD" w:rsidRPr="0021601F" w14:paraId="2D1C33E1" w14:textId="77777777" w:rsidTr="00BD47AD">
        <w:trPr>
          <w:trHeight w:val="284"/>
        </w:trPr>
        <w:tc>
          <w:tcPr>
            <w:tcW w:w="1809" w:type="dxa"/>
            <w:vAlign w:val="center"/>
          </w:tcPr>
          <w:p w14:paraId="11934645"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Nº FUNCIONAL</w:t>
            </w:r>
          </w:p>
        </w:tc>
        <w:tc>
          <w:tcPr>
            <w:tcW w:w="1276" w:type="dxa"/>
            <w:vAlign w:val="center"/>
          </w:tcPr>
          <w:p w14:paraId="59FB85A7"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VINCULO</w:t>
            </w:r>
          </w:p>
        </w:tc>
        <w:tc>
          <w:tcPr>
            <w:tcW w:w="5559" w:type="dxa"/>
            <w:vAlign w:val="center"/>
          </w:tcPr>
          <w:p w14:paraId="2143478A" w14:textId="77777777" w:rsidR="00BD47AD" w:rsidRPr="0021601F" w:rsidRDefault="00BD47AD" w:rsidP="00BD47AD">
            <w:pPr>
              <w:autoSpaceDE w:val="0"/>
              <w:autoSpaceDN w:val="0"/>
              <w:adjustRightInd w:val="0"/>
              <w:rPr>
                <w:rFonts w:ascii="Verdana" w:hAnsi="Verdana" w:cs="Arial,Bold"/>
                <w:b/>
                <w:bCs/>
                <w:sz w:val="16"/>
                <w:szCs w:val="16"/>
              </w:rPr>
            </w:pPr>
            <w:r w:rsidRPr="0021601F">
              <w:rPr>
                <w:rFonts w:ascii="Verdana" w:hAnsi="Verdana" w:cs="Arial,Bold"/>
                <w:b/>
                <w:bCs/>
                <w:sz w:val="16"/>
                <w:szCs w:val="16"/>
              </w:rPr>
              <w:t>NOME</w:t>
            </w:r>
          </w:p>
        </w:tc>
      </w:tr>
      <w:tr w:rsidR="00BD47AD" w:rsidRPr="0021601F" w14:paraId="4EB918D9" w14:textId="77777777" w:rsidTr="00BD47AD">
        <w:trPr>
          <w:trHeight w:val="284"/>
        </w:trPr>
        <w:tc>
          <w:tcPr>
            <w:tcW w:w="1809" w:type="dxa"/>
            <w:vAlign w:val="center"/>
          </w:tcPr>
          <w:p w14:paraId="2DFF01CD"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3030830</w:t>
            </w:r>
          </w:p>
        </w:tc>
        <w:tc>
          <w:tcPr>
            <w:tcW w:w="1276" w:type="dxa"/>
            <w:vAlign w:val="center"/>
          </w:tcPr>
          <w:p w14:paraId="2AF4DEC1"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2</w:t>
            </w:r>
          </w:p>
        </w:tc>
        <w:tc>
          <w:tcPr>
            <w:tcW w:w="5559" w:type="dxa"/>
            <w:vAlign w:val="center"/>
          </w:tcPr>
          <w:p w14:paraId="0F125E52" w14:textId="77777777" w:rsidR="00BD47AD" w:rsidRPr="0021601F" w:rsidRDefault="00BD47AD" w:rsidP="00BD47AD">
            <w:pPr>
              <w:autoSpaceDE w:val="0"/>
              <w:autoSpaceDN w:val="0"/>
              <w:adjustRightInd w:val="0"/>
              <w:rPr>
                <w:rFonts w:ascii="Verdana" w:hAnsi="Verdana" w:cs="Arial"/>
                <w:sz w:val="16"/>
                <w:szCs w:val="16"/>
              </w:rPr>
            </w:pPr>
            <w:proofErr w:type="spellStart"/>
            <w:r>
              <w:rPr>
                <w:rFonts w:ascii="Verdana" w:hAnsi="Verdana" w:cs="Arial"/>
                <w:sz w:val="16"/>
                <w:szCs w:val="16"/>
              </w:rPr>
              <w:t>Eber</w:t>
            </w:r>
            <w:proofErr w:type="spellEnd"/>
            <w:r>
              <w:rPr>
                <w:rFonts w:ascii="Verdana" w:hAnsi="Verdana" w:cs="Arial"/>
                <w:sz w:val="16"/>
                <w:szCs w:val="16"/>
              </w:rPr>
              <w:t xml:space="preserve"> Gonçalves Cordeiro</w:t>
            </w:r>
          </w:p>
        </w:tc>
      </w:tr>
      <w:tr w:rsidR="00BD47AD" w:rsidRPr="0021601F" w14:paraId="33D584ED" w14:textId="77777777" w:rsidTr="00BD47AD">
        <w:trPr>
          <w:trHeight w:val="284"/>
        </w:trPr>
        <w:tc>
          <w:tcPr>
            <w:tcW w:w="1809" w:type="dxa"/>
            <w:vAlign w:val="center"/>
          </w:tcPr>
          <w:p w14:paraId="2DFB2B5A"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2660075</w:t>
            </w:r>
          </w:p>
        </w:tc>
        <w:tc>
          <w:tcPr>
            <w:tcW w:w="1276" w:type="dxa"/>
            <w:vAlign w:val="center"/>
          </w:tcPr>
          <w:p w14:paraId="17BAF277"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2</w:t>
            </w:r>
          </w:p>
        </w:tc>
        <w:tc>
          <w:tcPr>
            <w:tcW w:w="5559" w:type="dxa"/>
            <w:vAlign w:val="center"/>
          </w:tcPr>
          <w:p w14:paraId="79F47FBE"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Monica de Oliveira Vaz</w:t>
            </w:r>
          </w:p>
        </w:tc>
      </w:tr>
      <w:tr w:rsidR="00BD47AD" w:rsidRPr="0021601F" w14:paraId="6A6E8C5D" w14:textId="77777777" w:rsidTr="00BD47AD">
        <w:trPr>
          <w:trHeight w:val="284"/>
        </w:trPr>
        <w:tc>
          <w:tcPr>
            <w:tcW w:w="1809" w:type="dxa"/>
            <w:vAlign w:val="center"/>
          </w:tcPr>
          <w:p w14:paraId="215936F7"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3042766</w:t>
            </w:r>
          </w:p>
        </w:tc>
        <w:tc>
          <w:tcPr>
            <w:tcW w:w="1276" w:type="dxa"/>
            <w:vAlign w:val="center"/>
          </w:tcPr>
          <w:p w14:paraId="769E646A"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3</w:t>
            </w:r>
          </w:p>
        </w:tc>
        <w:tc>
          <w:tcPr>
            <w:tcW w:w="5559" w:type="dxa"/>
            <w:vAlign w:val="center"/>
          </w:tcPr>
          <w:p w14:paraId="357F29AC" w14:textId="77777777" w:rsidR="00BD47AD" w:rsidRPr="0021601F" w:rsidRDefault="00BD47AD" w:rsidP="00BD47AD">
            <w:pPr>
              <w:autoSpaceDE w:val="0"/>
              <w:autoSpaceDN w:val="0"/>
              <w:adjustRightInd w:val="0"/>
              <w:rPr>
                <w:rFonts w:ascii="Verdana" w:hAnsi="Verdana" w:cs="Arial"/>
                <w:sz w:val="16"/>
                <w:szCs w:val="16"/>
              </w:rPr>
            </w:pPr>
            <w:r>
              <w:rPr>
                <w:rFonts w:ascii="Verdana" w:hAnsi="Verdana" w:cs="Arial"/>
                <w:sz w:val="16"/>
                <w:szCs w:val="16"/>
              </w:rPr>
              <w:t>Rafaelle Barreto Perin</w:t>
            </w:r>
          </w:p>
        </w:tc>
      </w:tr>
    </w:tbl>
    <w:p w14:paraId="2E0BC6AB" w14:textId="77777777" w:rsidR="00ED6AA6" w:rsidRPr="00ED6AA6" w:rsidRDefault="00ED6AA6" w:rsidP="00BD0543">
      <w:pPr>
        <w:jc w:val="center"/>
        <w:rPr>
          <w:rFonts w:ascii="Verdana" w:hAnsi="Verdana"/>
          <w:b/>
          <w:bCs/>
          <w:sz w:val="20"/>
          <w:szCs w:val="20"/>
        </w:rPr>
      </w:pPr>
    </w:p>
    <w:sectPr w:rsidR="00ED6AA6" w:rsidRPr="00ED6AA6" w:rsidSect="00C031DC">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61AE0" w14:textId="77777777" w:rsidR="00B227DF" w:rsidRDefault="00B227DF" w:rsidP="00CB61D7">
      <w:pPr>
        <w:spacing w:after="0" w:line="240" w:lineRule="auto"/>
      </w:pPr>
      <w:r>
        <w:separator/>
      </w:r>
    </w:p>
  </w:endnote>
  <w:endnote w:type="continuationSeparator" w:id="0">
    <w:p w14:paraId="4ABA104E" w14:textId="77777777" w:rsidR="00B227DF" w:rsidRDefault="00B227DF" w:rsidP="00CB6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2A540" w14:textId="77777777" w:rsidR="00B227DF" w:rsidRDefault="00B227DF" w:rsidP="00CB61D7">
      <w:pPr>
        <w:spacing w:after="0" w:line="240" w:lineRule="auto"/>
      </w:pPr>
      <w:r>
        <w:separator/>
      </w:r>
    </w:p>
  </w:footnote>
  <w:footnote w:type="continuationSeparator" w:id="0">
    <w:p w14:paraId="1200373C" w14:textId="77777777" w:rsidR="00B227DF" w:rsidRDefault="00B227DF" w:rsidP="00CB61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54564" w14:textId="77777777" w:rsidR="00BD47AD" w:rsidRDefault="00BD47AD" w:rsidP="00CB61D7">
    <w:pPr>
      <w:pStyle w:val="Cabealho"/>
    </w:pPr>
    <w:r w:rsidRPr="00CB61D7">
      <w:rPr>
        <w:noProof/>
        <w:lang w:eastAsia="pt-BR"/>
      </w:rPr>
      <w:drawing>
        <wp:anchor distT="0" distB="0" distL="114935" distR="114935" simplePos="0" relativeHeight="251659264" behindDoc="1" locked="0" layoutInCell="1" allowOverlap="1" wp14:anchorId="5AE3417C" wp14:editId="5B541780">
          <wp:simplePos x="0" y="0"/>
          <wp:positionH relativeFrom="column">
            <wp:posOffset>-41910</wp:posOffset>
          </wp:positionH>
          <wp:positionV relativeFrom="paragraph">
            <wp:posOffset>-106680</wp:posOffset>
          </wp:positionV>
          <wp:extent cx="2828925" cy="495300"/>
          <wp:effectExtent l="19050" t="0" r="0" b="0"/>
          <wp:wrapNone/>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828252" cy="491320"/>
                  </a:xfrm>
                  <a:prstGeom prst="rect">
                    <a:avLst/>
                  </a:prstGeom>
                  <a:solidFill>
                    <a:srgbClr val="FFFFFF"/>
                  </a:solidFill>
                  <a:ln w="9525">
                    <a:noFill/>
                    <a:miter lim="800000"/>
                    <a:headEnd/>
                    <a:tailEnd/>
                  </a:ln>
                </pic:spPr>
              </pic:pic>
            </a:graphicData>
          </a:graphic>
        </wp:anchor>
      </w:drawing>
    </w:r>
  </w:p>
  <w:p w14:paraId="12B3CD52" w14:textId="77777777" w:rsidR="00BD47AD" w:rsidRPr="00CB61D7" w:rsidRDefault="00BD47AD" w:rsidP="00CB61D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2B9"/>
    <w:multiLevelType w:val="multilevel"/>
    <w:tmpl w:val="4208837A"/>
    <w:lvl w:ilvl="0">
      <w:start w:val="4"/>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000000" w:themeColor="text1"/>
      </w:rPr>
    </w:lvl>
    <w:lvl w:ilvl="2">
      <w:start w:val="1"/>
      <w:numFmt w:val="decimal"/>
      <w:lvlText w:val="%1.%2.%3."/>
      <w:lvlJc w:val="left"/>
      <w:pPr>
        <w:ind w:left="1146" w:hanging="720"/>
      </w:pPr>
      <w:rPr>
        <w:rFonts w:hint="default"/>
        <w:b w:val="0"/>
        <w:strike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1ED9290A"/>
    <w:multiLevelType w:val="hybridMultilevel"/>
    <w:tmpl w:val="182A822E"/>
    <w:lvl w:ilvl="0" w:tplc="1FA67392">
      <w:start w:val="1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76C0D6C"/>
    <w:multiLevelType w:val="multilevel"/>
    <w:tmpl w:val="17A8F16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E7E7604"/>
    <w:multiLevelType w:val="multilevel"/>
    <w:tmpl w:val="9E7439AE"/>
    <w:lvl w:ilvl="0">
      <w:start w:val="1"/>
      <w:numFmt w:val="decimal"/>
      <w:lvlText w:val="%1."/>
      <w:lvlJc w:val="left"/>
      <w:pPr>
        <w:ind w:left="3336" w:hanging="360"/>
      </w:pPr>
      <w:rPr>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 w:val="0"/>
        <w:strike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D40C9"/>
    <w:rsid w:val="00001672"/>
    <w:rsid w:val="00020D2D"/>
    <w:rsid w:val="00032548"/>
    <w:rsid w:val="000535C2"/>
    <w:rsid w:val="00056B72"/>
    <w:rsid w:val="000857B3"/>
    <w:rsid w:val="000A4DC3"/>
    <w:rsid w:val="000B19DA"/>
    <w:rsid w:val="000D3EEB"/>
    <w:rsid w:val="00111C60"/>
    <w:rsid w:val="00125352"/>
    <w:rsid w:val="001333DA"/>
    <w:rsid w:val="001C4EE5"/>
    <w:rsid w:val="001D18F4"/>
    <w:rsid w:val="00241008"/>
    <w:rsid w:val="002641A8"/>
    <w:rsid w:val="003324F9"/>
    <w:rsid w:val="003455E1"/>
    <w:rsid w:val="003E363F"/>
    <w:rsid w:val="004167DA"/>
    <w:rsid w:val="004842D9"/>
    <w:rsid w:val="00495850"/>
    <w:rsid w:val="004A7E10"/>
    <w:rsid w:val="005447EA"/>
    <w:rsid w:val="005D00AB"/>
    <w:rsid w:val="005D40C9"/>
    <w:rsid w:val="0063162B"/>
    <w:rsid w:val="00665D17"/>
    <w:rsid w:val="00704B7D"/>
    <w:rsid w:val="00711743"/>
    <w:rsid w:val="00726395"/>
    <w:rsid w:val="00727532"/>
    <w:rsid w:val="00733B21"/>
    <w:rsid w:val="00786AE9"/>
    <w:rsid w:val="007C16B4"/>
    <w:rsid w:val="008060FD"/>
    <w:rsid w:val="0085236D"/>
    <w:rsid w:val="00860ABD"/>
    <w:rsid w:val="00877091"/>
    <w:rsid w:val="00884A9C"/>
    <w:rsid w:val="008A75B1"/>
    <w:rsid w:val="00902B63"/>
    <w:rsid w:val="009221B9"/>
    <w:rsid w:val="00924E8C"/>
    <w:rsid w:val="0095682A"/>
    <w:rsid w:val="009B02B4"/>
    <w:rsid w:val="009E1CD5"/>
    <w:rsid w:val="00A26FA1"/>
    <w:rsid w:val="00A654F8"/>
    <w:rsid w:val="00B227DF"/>
    <w:rsid w:val="00B3270F"/>
    <w:rsid w:val="00B35A34"/>
    <w:rsid w:val="00B36A9B"/>
    <w:rsid w:val="00BB0A25"/>
    <w:rsid w:val="00BC28DF"/>
    <w:rsid w:val="00BC61E9"/>
    <w:rsid w:val="00BC65F4"/>
    <w:rsid w:val="00BD0543"/>
    <w:rsid w:val="00BD47AD"/>
    <w:rsid w:val="00C031DC"/>
    <w:rsid w:val="00C057C2"/>
    <w:rsid w:val="00C17BD2"/>
    <w:rsid w:val="00C52FDD"/>
    <w:rsid w:val="00C57FA3"/>
    <w:rsid w:val="00C65A62"/>
    <w:rsid w:val="00C8385A"/>
    <w:rsid w:val="00C92ABD"/>
    <w:rsid w:val="00CA09BF"/>
    <w:rsid w:val="00CB61D7"/>
    <w:rsid w:val="00CC157A"/>
    <w:rsid w:val="00CC6032"/>
    <w:rsid w:val="00CD57FD"/>
    <w:rsid w:val="00CE2E70"/>
    <w:rsid w:val="00D5696D"/>
    <w:rsid w:val="00D726AF"/>
    <w:rsid w:val="00D925FC"/>
    <w:rsid w:val="00D93D2D"/>
    <w:rsid w:val="00DD3AE6"/>
    <w:rsid w:val="00DE4B73"/>
    <w:rsid w:val="00E10BDE"/>
    <w:rsid w:val="00E17CCE"/>
    <w:rsid w:val="00E80539"/>
    <w:rsid w:val="00E8772C"/>
    <w:rsid w:val="00EB673F"/>
    <w:rsid w:val="00EC2620"/>
    <w:rsid w:val="00ED6AA6"/>
    <w:rsid w:val="00EE6159"/>
    <w:rsid w:val="00F13444"/>
    <w:rsid w:val="00F8394D"/>
    <w:rsid w:val="00FF41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79629"/>
  <w15:docId w15:val="{9733A51E-6163-4A88-AFEB-CEEDE358A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5F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D40C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40C9"/>
    <w:rPr>
      <w:rFonts w:ascii="Tahoma" w:hAnsi="Tahoma" w:cs="Tahoma"/>
      <w:sz w:val="16"/>
      <w:szCs w:val="16"/>
    </w:rPr>
  </w:style>
  <w:style w:type="paragraph" w:styleId="Cabealho">
    <w:name w:val="header"/>
    <w:basedOn w:val="Normal"/>
    <w:link w:val="CabealhoChar"/>
    <w:uiPriority w:val="99"/>
    <w:semiHidden/>
    <w:unhideWhenUsed/>
    <w:rsid w:val="00CB61D7"/>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CB61D7"/>
  </w:style>
  <w:style w:type="paragraph" w:styleId="Rodap">
    <w:name w:val="footer"/>
    <w:basedOn w:val="Normal"/>
    <w:link w:val="RodapChar"/>
    <w:uiPriority w:val="99"/>
    <w:semiHidden/>
    <w:unhideWhenUsed/>
    <w:rsid w:val="00CB61D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B61D7"/>
  </w:style>
  <w:style w:type="character" w:styleId="Hyperlink">
    <w:name w:val="Hyperlink"/>
    <w:basedOn w:val="Fontepargpadro"/>
    <w:uiPriority w:val="99"/>
    <w:unhideWhenUsed/>
    <w:rsid w:val="00D93D2D"/>
    <w:rPr>
      <w:color w:val="0000FF" w:themeColor="hyperlink"/>
      <w:u w:val="single"/>
    </w:rPr>
  </w:style>
  <w:style w:type="table" w:styleId="Tabelacomgrade">
    <w:name w:val="Table Grid"/>
    <w:basedOn w:val="Tabelanormal"/>
    <w:uiPriority w:val="59"/>
    <w:rsid w:val="00ED6A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ED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idor.e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rvidor.es.gov.br"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ervidor.es.gov.br" TargetMode="External"/><Relationship Id="rId5" Type="http://schemas.openxmlformats.org/officeDocument/2006/relationships/footnotes" Target="footnotes.xml"/><Relationship Id="rId10" Type="http://schemas.openxmlformats.org/officeDocument/2006/relationships/hyperlink" Target="http://www.servidor.es.gov.br" TargetMode="External"/><Relationship Id="rId4" Type="http://schemas.openxmlformats.org/officeDocument/2006/relationships/webSettings" Target="webSettings.xml"/><Relationship Id="rId9" Type="http://schemas.openxmlformats.org/officeDocument/2006/relationships/hyperlink" Target="http://www.servidor.es.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12</Pages>
  <Words>3173</Words>
  <Characters>17139</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grazielli</dc:creator>
  <cp:lastModifiedBy>Deyler Tose Marchezini</cp:lastModifiedBy>
  <cp:revision>16</cp:revision>
  <cp:lastPrinted>2016-05-19T19:01:00Z</cp:lastPrinted>
  <dcterms:created xsi:type="dcterms:W3CDTF">2019-08-08T13:31:00Z</dcterms:created>
  <dcterms:modified xsi:type="dcterms:W3CDTF">2022-01-26T11:46:00Z</dcterms:modified>
</cp:coreProperties>
</file>